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E8FB5" w14:textId="77777777" w:rsidR="000719BB" w:rsidRDefault="000719BB" w:rsidP="006C2343">
      <w:pPr>
        <w:pStyle w:val="Titul2"/>
      </w:pPr>
    </w:p>
    <w:p w14:paraId="1CBBF849" w14:textId="77777777" w:rsidR="00826B7B" w:rsidRDefault="00826B7B" w:rsidP="006C2343">
      <w:pPr>
        <w:pStyle w:val="Titul2"/>
      </w:pPr>
    </w:p>
    <w:p w14:paraId="7230C0B7" w14:textId="77777777" w:rsidR="00EB575A" w:rsidRDefault="00EB575A" w:rsidP="006C2343">
      <w:pPr>
        <w:pStyle w:val="Titul2"/>
      </w:pPr>
    </w:p>
    <w:p w14:paraId="535E0F29" w14:textId="77777777" w:rsidR="003254A3" w:rsidRPr="000719BB" w:rsidRDefault="00C10F4C" w:rsidP="006C2343">
      <w:pPr>
        <w:pStyle w:val="Titul2"/>
      </w:pPr>
      <w:r>
        <w:t>Příloha č. 2 d)</w:t>
      </w:r>
    </w:p>
    <w:p w14:paraId="5A787A46" w14:textId="77777777" w:rsidR="00AD0C7B" w:rsidRDefault="0069470F" w:rsidP="006C2343">
      <w:pPr>
        <w:pStyle w:val="Titul1"/>
      </w:pPr>
      <w:r>
        <w:t xml:space="preserve">Zvláštní </w:t>
      </w:r>
      <w:r w:rsidR="00AD0C7B">
        <w:t>technické podmínky</w:t>
      </w:r>
    </w:p>
    <w:p w14:paraId="5AF7BC39" w14:textId="77777777" w:rsidR="00AD0C7B" w:rsidRDefault="00AD0C7B" w:rsidP="00EB46E5">
      <w:pPr>
        <w:pStyle w:val="Titul2"/>
      </w:pPr>
    </w:p>
    <w:p w14:paraId="6CFCCD04"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14:paraId="39520B63" w14:textId="77777777" w:rsidR="002007BA" w:rsidRDefault="002007BA" w:rsidP="006C2343">
      <w:pPr>
        <w:pStyle w:val="Tituldatum"/>
      </w:pPr>
    </w:p>
    <w:sdt>
      <w:sdtPr>
        <w:rPr>
          <w:rStyle w:val="Nzevakce"/>
        </w:rPr>
        <w:alias w:val="Název akce - VYplnit pole - přenese se do zápatí"/>
        <w:tag w:val="Název akce"/>
        <w:id w:val="1889687308"/>
        <w:placeholder>
          <w:docPart w:val="1918F38B5B764F7A9299EF1DD8001354"/>
        </w:placeholder>
        <w:text/>
      </w:sdtPr>
      <w:sdtEndPr>
        <w:rPr>
          <w:rStyle w:val="Nzevakce"/>
        </w:rPr>
      </w:sdtEndPr>
      <w:sdtContent>
        <w:p w14:paraId="1B8BB566" w14:textId="77777777" w:rsidR="00BF54FE" w:rsidRDefault="00E24E11" w:rsidP="006C2343">
          <w:pPr>
            <w:pStyle w:val="Tituldatum"/>
          </w:pPr>
          <w:r w:rsidRPr="00E24E11">
            <w:rPr>
              <w:rStyle w:val="Nzevakce"/>
            </w:rPr>
            <w:t>„Výstavba elektrodispečinku OŘ HK“</w:t>
          </w:r>
        </w:p>
      </w:sdtContent>
    </w:sdt>
    <w:p w14:paraId="59BADB20" w14:textId="77777777" w:rsidR="00BF54FE" w:rsidRDefault="00BF54FE" w:rsidP="006C2343">
      <w:pPr>
        <w:pStyle w:val="Tituldatum"/>
      </w:pPr>
    </w:p>
    <w:p w14:paraId="707548FE" w14:textId="77777777" w:rsidR="009226C1" w:rsidRDefault="009226C1" w:rsidP="006C2343">
      <w:pPr>
        <w:pStyle w:val="Tituldatum"/>
      </w:pPr>
    </w:p>
    <w:p w14:paraId="5E7E2777" w14:textId="77777777" w:rsidR="00EB575A" w:rsidRDefault="00E24E11" w:rsidP="00E24E11">
      <w:pPr>
        <w:pStyle w:val="Tituldatum"/>
        <w:tabs>
          <w:tab w:val="left" w:pos="6705"/>
        </w:tabs>
      </w:pPr>
      <w:r>
        <w:tab/>
      </w:r>
    </w:p>
    <w:p w14:paraId="28BCEF5A" w14:textId="77777777" w:rsidR="00EB575A" w:rsidRDefault="00EB575A" w:rsidP="006C2343">
      <w:pPr>
        <w:pStyle w:val="Tituldatum"/>
      </w:pPr>
    </w:p>
    <w:p w14:paraId="7337117B" w14:textId="77777777" w:rsidR="003B111D" w:rsidRDefault="003B111D" w:rsidP="006C2343">
      <w:pPr>
        <w:pStyle w:val="Tituldatum"/>
      </w:pPr>
    </w:p>
    <w:p w14:paraId="22A687F5" w14:textId="237A9FAB" w:rsidR="00826B7B" w:rsidRPr="006C2343" w:rsidRDefault="006C2343" w:rsidP="006C2343">
      <w:pPr>
        <w:pStyle w:val="Tituldatum"/>
      </w:pPr>
      <w:r w:rsidRPr="006C2343">
        <w:t xml:space="preserve">Datum vydání: </w:t>
      </w:r>
      <w:r w:rsidRPr="006C2343">
        <w:tab/>
      </w:r>
      <w:r w:rsidR="00E31299">
        <w:t>6</w:t>
      </w:r>
      <w:r w:rsidR="00C10F4C" w:rsidRPr="003169E3">
        <w:t>.</w:t>
      </w:r>
      <w:r w:rsidRPr="003169E3">
        <w:t xml:space="preserve"> </w:t>
      </w:r>
      <w:r w:rsidR="00E24E11" w:rsidRPr="003169E3">
        <w:t>1</w:t>
      </w:r>
      <w:r w:rsidRPr="003169E3">
        <w:t>. 20</w:t>
      </w:r>
      <w:r w:rsidR="00CE507E" w:rsidRPr="003169E3">
        <w:t>2</w:t>
      </w:r>
      <w:r w:rsidR="00E31299">
        <w:t>2</w:t>
      </w:r>
      <w:r w:rsidR="0076790E">
        <w:t xml:space="preserve"> </w:t>
      </w:r>
    </w:p>
    <w:p w14:paraId="69BA879C" w14:textId="77777777" w:rsidR="00826B7B" w:rsidRDefault="00826B7B">
      <w:r>
        <w:br w:type="page"/>
      </w:r>
    </w:p>
    <w:p w14:paraId="33F1620F" w14:textId="77777777" w:rsidR="00BD7E91" w:rsidRDefault="00BD7E91" w:rsidP="00B101FD">
      <w:pPr>
        <w:pStyle w:val="Nadpisbezsl1-1"/>
      </w:pPr>
      <w:r>
        <w:lastRenderedPageBreak/>
        <w:t>Obsah</w:t>
      </w:r>
      <w:r w:rsidR="00887F36">
        <w:t xml:space="preserve"> </w:t>
      </w:r>
    </w:p>
    <w:p w14:paraId="43D2880E" w14:textId="474E4128" w:rsidR="00484C6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98251937" w:history="1">
        <w:r w:rsidR="00484C61" w:rsidRPr="00724486">
          <w:rPr>
            <w:rStyle w:val="Hypertextovodkaz"/>
          </w:rPr>
          <w:t>SEZNAM ZKRATEK</w:t>
        </w:r>
        <w:r w:rsidR="00484C61">
          <w:rPr>
            <w:noProof/>
            <w:webHidden/>
          </w:rPr>
          <w:tab/>
        </w:r>
        <w:r w:rsidR="00484C61">
          <w:rPr>
            <w:noProof/>
            <w:webHidden/>
          </w:rPr>
          <w:fldChar w:fldCharType="begin"/>
        </w:r>
        <w:r w:rsidR="00484C61">
          <w:rPr>
            <w:noProof/>
            <w:webHidden/>
          </w:rPr>
          <w:instrText xml:space="preserve"> PAGEREF _Toc98251937 \h </w:instrText>
        </w:r>
        <w:r w:rsidR="00484C61">
          <w:rPr>
            <w:noProof/>
            <w:webHidden/>
          </w:rPr>
        </w:r>
        <w:r w:rsidR="00484C61">
          <w:rPr>
            <w:noProof/>
            <w:webHidden/>
          </w:rPr>
          <w:fldChar w:fldCharType="separate"/>
        </w:r>
        <w:r w:rsidR="00484C61">
          <w:rPr>
            <w:noProof/>
            <w:webHidden/>
          </w:rPr>
          <w:t>2</w:t>
        </w:r>
        <w:r w:rsidR="00484C61">
          <w:rPr>
            <w:noProof/>
            <w:webHidden/>
          </w:rPr>
          <w:fldChar w:fldCharType="end"/>
        </w:r>
      </w:hyperlink>
    </w:p>
    <w:p w14:paraId="7EBA5839" w14:textId="05A339FF" w:rsidR="00484C61" w:rsidRDefault="002F4DE1">
      <w:pPr>
        <w:pStyle w:val="Obsah1"/>
        <w:rPr>
          <w:rFonts w:asciiTheme="minorHAnsi" w:eastAsiaTheme="minorEastAsia" w:hAnsiTheme="minorHAnsi"/>
          <w:b w:val="0"/>
          <w:caps w:val="0"/>
          <w:noProof/>
          <w:spacing w:val="0"/>
          <w:sz w:val="22"/>
          <w:szCs w:val="22"/>
          <w:lang w:eastAsia="cs-CZ"/>
        </w:rPr>
      </w:pPr>
      <w:hyperlink w:anchor="_Toc98251938" w:history="1">
        <w:r w:rsidR="00484C61" w:rsidRPr="00724486">
          <w:rPr>
            <w:rStyle w:val="Hypertextovodkaz"/>
          </w:rPr>
          <w:t>1.</w:t>
        </w:r>
        <w:r w:rsidR="00484C61">
          <w:rPr>
            <w:rFonts w:asciiTheme="minorHAnsi" w:eastAsiaTheme="minorEastAsia" w:hAnsiTheme="minorHAnsi"/>
            <w:b w:val="0"/>
            <w:caps w:val="0"/>
            <w:noProof/>
            <w:spacing w:val="0"/>
            <w:sz w:val="22"/>
            <w:szCs w:val="22"/>
            <w:lang w:eastAsia="cs-CZ"/>
          </w:rPr>
          <w:tab/>
        </w:r>
        <w:r w:rsidR="00484C61" w:rsidRPr="00724486">
          <w:rPr>
            <w:rStyle w:val="Hypertextovodkaz"/>
          </w:rPr>
          <w:t>SPECIFIKACE PŘEDMĚTU DÍLA</w:t>
        </w:r>
        <w:r w:rsidR="00484C61">
          <w:rPr>
            <w:noProof/>
            <w:webHidden/>
          </w:rPr>
          <w:tab/>
        </w:r>
        <w:r w:rsidR="00484C61">
          <w:rPr>
            <w:noProof/>
            <w:webHidden/>
          </w:rPr>
          <w:fldChar w:fldCharType="begin"/>
        </w:r>
        <w:r w:rsidR="00484C61">
          <w:rPr>
            <w:noProof/>
            <w:webHidden/>
          </w:rPr>
          <w:instrText xml:space="preserve"> PAGEREF _Toc98251938 \h </w:instrText>
        </w:r>
        <w:r w:rsidR="00484C61">
          <w:rPr>
            <w:noProof/>
            <w:webHidden/>
          </w:rPr>
        </w:r>
        <w:r w:rsidR="00484C61">
          <w:rPr>
            <w:noProof/>
            <w:webHidden/>
          </w:rPr>
          <w:fldChar w:fldCharType="separate"/>
        </w:r>
        <w:r w:rsidR="00484C61">
          <w:rPr>
            <w:noProof/>
            <w:webHidden/>
          </w:rPr>
          <w:t>3</w:t>
        </w:r>
        <w:r w:rsidR="00484C61">
          <w:rPr>
            <w:noProof/>
            <w:webHidden/>
          </w:rPr>
          <w:fldChar w:fldCharType="end"/>
        </w:r>
      </w:hyperlink>
    </w:p>
    <w:p w14:paraId="4DD78C6D" w14:textId="0C477DED" w:rsidR="00484C61" w:rsidRDefault="002F4DE1">
      <w:pPr>
        <w:pStyle w:val="Obsah2"/>
        <w:rPr>
          <w:rFonts w:asciiTheme="minorHAnsi" w:eastAsiaTheme="minorEastAsia" w:hAnsiTheme="minorHAnsi"/>
          <w:noProof/>
          <w:spacing w:val="0"/>
          <w:sz w:val="22"/>
          <w:szCs w:val="22"/>
          <w:lang w:eastAsia="cs-CZ"/>
        </w:rPr>
      </w:pPr>
      <w:hyperlink w:anchor="_Toc98251939" w:history="1">
        <w:r w:rsidR="00484C61" w:rsidRPr="00724486">
          <w:rPr>
            <w:rStyle w:val="Hypertextovodkaz"/>
            <w:rFonts w:asciiTheme="majorHAnsi" w:hAnsiTheme="majorHAnsi"/>
          </w:rPr>
          <w:t>1.1</w:t>
        </w:r>
        <w:r w:rsidR="00484C61">
          <w:rPr>
            <w:rFonts w:asciiTheme="minorHAnsi" w:eastAsiaTheme="minorEastAsia" w:hAnsiTheme="minorHAnsi"/>
            <w:noProof/>
            <w:spacing w:val="0"/>
            <w:sz w:val="22"/>
            <w:szCs w:val="22"/>
            <w:lang w:eastAsia="cs-CZ"/>
          </w:rPr>
          <w:tab/>
        </w:r>
        <w:r w:rsidR="00484C61" w:rsidRPr="00724486">
          <w:rPr>
            <w:rStyle w:val="Hypertextovodkaz"/>
          </w:rPr>
          <w:t>Účel a rozsah předmětu Díla</w:t>
        </w:r>
        <w:r w:rsidR="00484C61">
          <w:rPr>
            <w:noProof/>
            <w:webHidden/>
          </w:rPr>
          <w:tab/>
        </w:r>
        <w:r w:rsidR="00484C61">
          <w:rPr>
            <w:noProof/>
            <w:webHidden/>
          </w:rPr>
          <w:fldChar w:fldCharType="begin"/>
        </w:r>
        <w:r w:rsidR="00484C61">
          <w:rPr>
            <w:noProof/>
            <w:webHidden/>
          </w:rPr>
          <w:instrText xml:space="preserve"> PAGEREF _Toc98251939 \h </w:instrText>
        </w:r>
        <w:r w:rsidR="00484C61">
          <w:rPr>
            <w:noProof/>
            <w:webHidden/>
          </w:rPr>
        </w:r>
        <w:r w:rsidR="00484C61">
          <w:rPr>
            <w:noProof/>
            <w:webHidden/>
          </w:rPr>
          <w:fldChar w:fldCharType="separate"/>
        </w:r>
        <w:r w:rsidR="00484C61">
          <w:rPr>
            <w:noProof/>
            <w:webHidden/>
          </w:rPr>
          <w:t>3</w:t>
        </w:r>
        <w:r w:rsidR="00484C61">
          <w:rPr>
            <w:noProof/>
            <w:webHidden/>
          </w:rPr>
          <w:fldChar w:fldCharType="end"/>
        </w:r>
      </w:hyperlink>
    </w:p>
    <w:p w14:paraId="6133060A" w14:textId="2F8BF12A" w:rsidR="00484C61" w:rsidRDefault="002F4DE1">
      <w:pPr>
        <w:pStyle w:val="Obsah2"/>
        <w:rPr>
          <w:rFonts w:asciiTheme="minorHAnsi" w:eastAsiaTheme="minorEastAsia" w:hAnsiTheme="minorHAnsi"/>
          <w:noProof/>
          <w:spacing w:val="0"/>
          <w:sz w:val="22"/>
          <w:szCs w:val="22"/>
          <w:lang w:eastAsia="cs-CZ"/>
        </w:rPr>
      </w:pPr>
      <w:hyperlink w:anchor="_Toc98251940" w:history="1">
        <w:r w:rsidR="00484C61" w:rsidRPr="00724486">
          <w:rPr>
            <w:rStyle w:val="Hypertextovodkaz"/>
            <w:rFonts w:asciiTheme="majorHAnsi" w:hAnsiTheme="majorHAnsi"/>
          </w:rPr>
          <w:t>1.2</w:t>
        </w:r>
        <w:r w:rsidR="00484C61">
          <w:rPr>
            <w:rFonts w:asciiTheme="minorHAnsi" w:eastAsiaTheme="minorEastAsia" w:hAnsiTheme="minorHAnsi"/>
            <w:noProof/>
            <w:spacing w:val="0"/>
            <w:sz w:val="22"/>
            <w:szCs w:val="22"/>
            <w:lang w:eastAsia="cs-CZ"/>
          </w:rPr>
          <w:tab/>
        </w:r>
        <w:r w:rsidR="00484C61" w:rsidRPr="00724486">
          <w:rPr>
            <w:rStyle w:val="Hypertextovodkaz"/>
          </w:rPr>
          <w:t>Umístění stavby</w:t>
        </w:r>
        <w:r w:rsidR="00484C61">
          <w:rPr>
            <w:noProof/>
            <w:webHidden/>
          </w:rPr>
          <w:tab/>
        </w:r>
        <w:r w:rsidR="00484C61">
          <w:rPr>
            <w:noProof/>
            <w:webHidden/>
          </w:rPr>
          <w:fldChar w:fldCharType="begin"/>
        </w:r>
        <w:r w:rsidR="00484C61">
          <w:rPr>
            <w:noProof/>
            <w:webHidden/>
          </w:rPr>
          <w:instrText xml:space="preserve"> PAGEREF _Toc98251940 \h </w:instrText>
        </w:r>
        <w:r w:rsidR="00484C61">
          <w:rPr>
            <w:noProof/>
            <w:webHidden/>
          </w:rPr>
        </w:r>
        <w:r w:rsidR="00484C61">
          <w:rPr>
            <w:noProof/>
            <w:webHidden/>
          </w:rPr>
          <w:fldChar w:fldCharType="separate"/>
        </w:r>
        <w:r w:rsidR="00484C61">
          <w:rPr>
            <w:noProof/>
            <w:webHidden/>
          </w:rPr>
          <w:t>3</w:t>
        </w:r>
        <w:r w:rsidR="00484C61">
          <w:rPr>
            <w:noProof/>
            <w:webHidden/>
          </w:rPr>
          <w:fldChar w:fldCharType="end"/>
        </w:r>
      </w:hyperlink>
    </w:p>
    <w:p w14:paraId="7D7BA2AB" w14:textId="3C01DC4A" w:rsidR="00484C61" w:rsidRDefault="002F4DE1">
      <w:pPr>
        <w:pStyle w:val="Obsah1"/>
        <w:rPr>
          <w:rFonts w:asciiTheme="minorHAnsi" w:eastAsiaTheme="minorEastAsia" w:hAnsiTheme="minorHAnsi"/>
          <w:b w:val="0"/>
          <w:caps w:val="0"/>
          <w:noProof/>
          <w:spacing w:val="0"/>
          <w:sz w:val="22"/>
          <w:szCs w:val="22"/>
          <w:lang w:eastAsia="cs-CZ"/>
        </w:rPr>
      </w:pPr>
      <w:hyperlink w:anchor="_Toc98251941" w:history="1">
        <w:r w:rsidR="00484C61" w:rsidRPr="00724486">
          <w:rPr>
            <w:rStyle w:val="Hypertextovodkaz"/>
          </w:rPr>
          <w:t>2.</w:t>
        </w:r>
        <w:r w:rsidR="00484C61">
          <w:rPr>
            <w:rFonts w:asciiTheme="minorHAnsi" w:eastAsiaTheme="minorEastAsia" w:hAnsiTheme="minorHAnsi"/>
            <w:b w:val="0"/>
            <w:caps w:val="0"/>
            <w:noProof/>
            <w:spacing w:val="0"/>
            <w:sz w:val="22"/>
            <w:szCs w:val="22"/>
            <w:lang w:eastAsia="cs-CZ"/>
          </w:rPr>
          <w:tab/>
        </w:r>
        <w:r w:rsidR="00484C61" w:rsidRPr="00724486">
          <w:rPr>
            <w:rStyle w:val="Hypertextovodkaz"/>
          </w:rPr>
          <w:t>PŘEHLED VÝCHOZÍCH PODKLADŮ</w:t>
        </w:r>
        <w:r w:rsidR="00484C61">
          <w:rPr>
            <w:noProof/>
            <w:webHidden/>
          </w:rPr>
          <w:tab/>
        </w:r>
        <w:r w:rsidR="00484C61">
          <w:rPr>
            <w:noProof/>
            <w:webHidden/>
          </w:rPr>
          <w:fldChar w:fldCharType="begin"/>
        </w:r>
        <w:r w:rsidR="00484C61">
          <w:rPr>
            <w:noProof/>
            <w:webHidden/>
          </w:rPr>
          <w:instrText xml:space="preserve"> PAGEREF _Toc98251941 \h </w:instrText>
        </w:r>
        <w:r w:rsidR="00484C61">
          <w:rPr>
            <w:noProof/>
            <w:webHidden/>
          </w:rPr>
        </w:r>
        <w:r w:rsidR="00484C61">
          <w:rPr>
            <w:noProof/>
            <w:webHidden/>
          </w:rPr>
          <w:fldChar w:fldCharType="separate"/>
        </w:r>
        <w:r w:rsidR="00484C61">
          <w:rPr>
            <w:noProof/>
            <w:webHidden/>
          </w:rPr>
          <w:t>3</w:t>
        </w:r>
        <w:r w:rsidR="00484C61">
          <w:rPr>
            <w:noProof/>
            <w:webHidden/>
          </w:rPr>
          <w:fldChar w:fldCharType="end"/>
        </w:r>
      </w:hyperlink>
    </w:p>
    <w:p w14:paraId="0B1C6FB0" w14:textId="09B066A4" w:rsidR="00484C61" w:rsidRDefault="002F4DE1">
      <w:pPr>
        <w:pStyle w:val="Obsah2"/>
        <w:rPr>
          <w:rFonts w:asciiTheme="minorHAnsi" w:eastAsiaTheme="minorEastAsia" w:hAnsiTheme="minorHAnsi"/>
          <w:noProof/>
          <w:spacing w:val="0"/>
          <w:sz w:val="22"/>
          <w:szCs w:val="22"/>
          <w:lang w:eastAsia="cs-CZ"/>
        </w:rPr>
      </w:pPr>
      <w:hyperlink w:anchor="_Toc98251942" w:history="1">
        <w:r w:rsidR="00484C61" w:rsidRPr="00724486">
          <w:rPr>
            <w:rStyle w:val="Hypertextovodkaz"/>
            <w:rFonts w:asciiTheme="majorHAnsi" w:hAnsiTheme="majorHAnsi"/>
          </w:rPr>
          <w:t>2.1</w:t>
        </w:r>
        <w:r w:rsidR="00484C61">
          <w:rPr>
            <w:rFonts w:asciiTheme="minorHAnsi" w:eastAsiaTheme="minorEastAsia" w:hAnsiTheme="minorHAnsi"/>
            <w:noProof/>
            <w:spacing w:val="0"/>
            <w:sz w:val="22"/>
            <w:szCs w:val="22"/>
            <w:lang w:eastAsia="cs-CZ"/>
          </w:rPr>
          <w:tab/>
        </w:r>
        <w:r w:rsidR="00484C61" w:rsidRPr="00724486">
          <w:rPr>
            <w:rStyle w:val="Hypertextovodkaz"/>
          </w:rPr>
          <w:t>Předprojektová dokumentace</w:t>
        </w:r>
        <w:r w:rsidR="00484C61">
          <w:rPr>
            <w:noProof/>
            <w:webHidden/>
          </w:rPr>
          <w:tab/>
        </w:r>
        <w:r w:rsidR="00484C61">
          <w:rPr>
            <w:noProof/>
            <w:webHidden/>
          </w:rPr>
          <w:fldChar w:fldCharType="begin"/>
        </w:r>
        <w:r w:rsidR="00484C61">
          <w:rPr>
            <w:noProof/>
            <w:webHidden/>
          </w:rPr>
          <w:instrText xml:space="preserve"> PAGEREF _Toc98251942 \h </w:instrText>
        </w:r>
        <w:r w:rsidR="00484C61">
          <w:rPr>
            <w:noProof/>
            <w:webHidden/>
          </w:rPr>
        </w:r>
        <w:r w:rsidR="00484C61">
          <w:rPr>
            <w:noProof/>
            <w:webHidden/>
          </w:rPr>
          <w:fldChar w:fldCharType="separate"/>
        </w:r>
        <w:r w:rsidR="00484C61">
          <w:rPr>
            <w:noProof/>
            <w:webHidden/>
          </w:rPr>
          <w:t>3</w:t>
        </w:r>
        <w:r w:rsidR="00484C61">
          <w:rPr>
            <w:noProof/>
            <w:webHidden/>
          </w:rPr>
          <w:fldChar w:fldCharType="end"/>
        </w:r>
      </w:hyperlink>
    </w:p>
    <w:p w14:paraId="5CF56643" w14:textId="71C3BAB0" w:rsidR="00484C61" w:rsidRDefault="002F4DE1">
      <w:pPr>
        <w:pStyle w:val="Obsah2"/>
        <w:rPr>
          <w:rFonts w:asciiTheme="minorHAnsi" w:eastAsiaTheme="minorEastAsia" w:hAnsiTheme="minorHAnsi"/>
          <w:noProof/>
          <w:spacing w:val="0"/>
          <w:sz w:val="22"/>
          <w:szCs w:val="22"/>
          <w:lang w:eastAsia="cs-CZ"/>
        </w:rPr>
      </w:pPr>
      <w:hyperlink w:anchor="_Toc98251943" w:history="1">
        <w:r w:rsidR="00484C61" w:rsidRPr="00724486">
          <w:rPr>
            <w:rStyle w:val="Hypertextovodkaz"/>
            <w:rFonts w:asciiTheme="majorHAnsi" w:hAnsiTheme="majorHAnsi"/>
          </w:rPr>
          <w:t>2.2</w:t>
        </w:r>
        <w:r w:rsidR="00484C61">
          <w:rPr>
            <w:rFonts w:asciiTheme="minorHAnsi" w:eastAsiaTheme="minorEastAsia" w:hAnsiTheme="minorHAnsi"/>
            <w:noProof/>
            <w:spacing w:val="0"/>
            <w:sz w:val="22"/>
            <w:szCs w:val="22"/>
            <w:lang w:eastAsia="cs-CZ"/>
          </w:rPr>
          <w:tab/>
        </w:r>
        <w:r w:rsidR="00484C61" w:rsidRPr="00724486">
          <w:rPr>
            <w:rStyle w:val="Hypertextovodkaz"/>
          </w:rPr>
          <w:t>Související dokumentace</w:t>
        </w:r>
        <w:r w:rsidR="00484C61">
          <w:rPr>
            <w:noProof/>
            <w:webHidden/>
          </w:rPr>
          <w:tab/>
        </w:r>
        <w:r w:rsidR="00484C61">
          <w:rPr>
            <w:noProof/>
            <w:webHidden/>
          </w:rPr>
          <w:fldChar w:fldCharType="begin"/>
        </w:r>
        <w:r w:rsidR="00484C61">
          <w:rPr>
            <w:noProof/>
            <w:webHidden/>
          </w:rPr>
          <w:instrText xml:space="preserve"> PAGEREF _Toc98251943 \h </w:instrText>
        </w:r>
        <w:r w:rsidR="00484C61">
          <w:rPr>
            <w:noProof/>
            <w:webHidden/>
          </w:rPr>
        </w:r>
        <w:r w:rsidR="00484C61">
          <w:rPr>
            <w:noProof/>
            <w:webHidden/>
          </w:rPr>
          <w:fldChar w:fldCharType="separate"/>
        </w:r>
        <w:r w:rsidR="00484C61">
          <w:rPr>
            <w:noProof/>
            <w:webHidden/>
          </w:rPr>
          <w:t>4</w:t>
        </w:r>
        <w:r w:rsidR="00484C61">
          <w:rPr>
            <w:noProof/>
            <w:webHidden/>
          </w:rPr>
          <w:fldChar w:fldCharType="end"/>
        </w:r>
      </w:hyperlink>
    </w:p>
    <w:p w14:paraId="4D610270" w14:textId="77CCD8CC" w:rsidR="00484C61" w:rsidRDefault="002F4DE1">
      <w:pPr>
        <w:pStyle w:val="Obsah1"/>
        <w:rPr>
          <w:rFonts w:asciiTheme="minorHAnsi" w:eastAsiaTheme="minorEastAsia" w:hAnsiTheme="minorHAnsi"/>
          <w:b w:val="0"/>
          <w:caps w:val="0"/>
          <w:noProof/>
          <w:spacing w:val="0"/>
          <w:sz w:val="22"/>
          <w:szCs w:val="22"/>
          <w:lang w:eastAsia="cs-CZ"/>
        </w:rPr>
      </w:pPr>
      <w:hyperlink w:anchor="_Toc98251944" w:history="1">
        <w:r w:rsidR="00484C61" w:rsidRPr="00724486">
          <w:rPr>
            <w:rStyle w:val="Hypertextovodkaz"/>
          </w:rPr>
          <w:t>3.</w:t>
        </w:r>
        <w:r w:rsidR="00484C61">
          <w:rPr>
            <w:rFonts w:asciiTheme="minorHAnsi" w:eastAsiaTheme="minorEastAsia" w:hAnsiTheme="minorHAnsi"/>
            <w:b w:val="0"/>
            <w:caps w:val="0"/>
            <w:noProof/>
            <w:spacing w:val="0"/>
            <w:sz w:val="22"/>
            <w:szCs w:val="22"/>
            <w:lang w:eastAsia="cs-CZ"/>
          </w:rPr>
          <w:tab/>
        </w:r>
        <w:r w:rsidR="00484C61" w:rsidRPr="00724486">
          <w:rPr>
            <w:rStyle w:val="Hypertextovodkaz"/>
          </w:rPr>
          <w:t>KOORDINACE S JINÝMI STAVBAMI</w:t>
        </w:r>
        <w:r w:rsidR="00484C61">
          <w:rPr>
            <w:noProof/>
            <w:webHidden/>
          </w:rPr>
          <w:tab/>
        </w:r>
        <w:r w:rsidR="00484C61">
          <w:rPr>
            <w:noProof/>
            <w:webHidden/>
          </w:rPr>
          <w:fldChar w:fldCharType="begin"/>
        </w:r>
        <w:r w:rsidR="00484C61">
          <w:rPr>
            <w:noProof/>
            <w:webHidden/>
          </w:rPr>
          <w:instrText xml:space="preserve"> PAGEREF _Toc98251944 \h </w:instrText>
        </w:r>
        <w:r w:rsidR="00484C61">
          <w:rPr>
            <w:noProof/>
            <w:webHidden/>
          </w:rPr>
        </w:r>
        <w:r w:rsidR="00484C61">
          <w:rPr>
            <w:noProof/>
            <w:webHidden/>
          </w:rPr>
          <w:fldChar w:fldCharType="separate"/>
        </w:r>
        <w:r w:rsidR="00484C61">
          <w:rPr>
            <w:noProof/>
            <w:webHidden/>
          </w:rPr>
          <w:t>4</w:t>
        </w:r>
        <w:r w:rsidR="00484C61">
          <w:rPr>
            <w:noProof/>
            <w:webHidden/>
          </w:rPr>
          <w:fldChar w:fldCharType="end"/>
        </w:r>
      </w:hyperlink>
    </w:p>
    <w:p w14:paraId="1DA76452" w14:textId="4A988134" w:rsidR="00484C61" w:rsidRDefault="002F4DE1">
      <w:pPr>
        <w:pStyle w:val="Obsah1"/>
        <w:rPr>
          <w:rFonts w:asciiTheme="minorHAnsi" w:eastAsiaTheme="minorEastAsia" w:hAnsiTheme="minorHAnsi"/>
          <w:b w:val="0"/>
          <w:caps w:val="0"/>
          <w:noProof/>
          <w:spacing w:val="0"/>
          <w:sz w:val="22"/>
          <w:szCs w:val="22"/>
          <w:lang w:eastAsia="cs-CZ"/>
        </w:rPr>
      </w:pPr>
      <w:hyperlink w:anchor="_Toc98251945" w:history="1">
        <w:r w:rsidR="00484C61" w:rsidRPr="00724486">
          <w:rPr>
            <w:rStyle w:val="Hypertextovodkaz"/>
          </w:rPr>
          <w:t>4.</w:t>
        </w:r>
        <w:r w:rsidR="00484C61">
          <w:rPr>
            <w:rFonts w:asciiTheme="minorHAnsi" w:eastAsiaTheme="minorEastAsia" w:hAnsiTheme="minorHAnsi"/>
            <w:b w:val="0"/>
            <w:caps w:val="0"/>
            <w:noProof/>
            <w:spacing w:val="0"/>
            <w:sz w:val="22"/>
            <w:szCs w:val="22"/>
            <w:lang w:eastAsia="cs-CZ"/>
          </w:rPr>
          <w:tab/>
        </w:r>
        <w:r w:rsidR="00484C61" w:rsidRPr="00724486">
          <w:rPr>
            <w:rStyle w:val="Hypertextovodkaz"/>
          </w:rPr>
          <w:t>POŽADAVKY NA TECHNICKÉ ŘEŠENÍ A PROVEDENÍ DÍLA</w:t>
        </w:r>
        <w:r w:rsidR="00484C61">
          <w:rPr>
            <w:noProof/>
            <w:webHidden/>
          </w:rPr>
          <w:tab/>
        </w:r>
        <w:r w:rsidR="00484C61">
          <w:rPr>
            <w:noProof/>
            <w:webHidden/>
          </w:rPr>
          <w:fldChar w:fldCharType="begin"/>
        </w:r>
        <w:r w:rsidR="00484C61">
          <w:rPr>
            <w:noProof/>
            <w:webHidden/>
          </w:rPr>
          <w:instrText xml:space="preserve"> PAGEREF _Toc98251945 \h </w:instrText>
        </w:r>
        <w:r w:rsidR="00484C61">
          <w:rPr>
            <w:noProof/>
            <w:webHidden/>
          </w:rPr>
        </w:r>
        <w:r w:rsidR="00484C61">
          <w:rPr>
            <w:noProof/>
            <w:webHidden/>
          </w:rPr>
          <w:fldChar w:fldCharType="separate"/>
        </w:r>
        <w:r w:rsidR="00484C61">
          <w:rPr>
            <w:noProof/>
            <w:webHidden/>
          </w:rPr>
          <w:t>4</w:t>
        </w:r>
        <w:r w:rsidR="00484C61">
          <w:rPr>
            <w:noProof/>
            <w:webHidden/>
          </w:rPr>
          <w:fldChar w:fldCharType="end"/>
        </w:r>
      </w:hyperlink>
    </w:p>
    <w:p w14:paraId="39C06B44" w14:textId="5EA94984" w:rsidR="00484C61" w:rsidRDefault="002F4DE1">
      <w:pPr>
        <w:pStyle w:val="Obsah2"/>
        <w:rPr>
          <w:rFonts w:asciiTheme="minorHAnsi" w:eastAsiaTheme="minorEastAsia" w:hAnsiTheme="minorHAnsi"/>
          <w:noProof/>
          <w:spacing w:val="0"/>
          <w:sz w:val="22"/>
          <w:szCs w:val="22"/>
          <w:lang w:eastAsia="cs-CZ"/>
        </w:rPr>
      </w:pPr>
      <w:hyperlink w:anchor="_Toc98251946" w:history="1">
        <w:r w:rsidR="00484C61" w:rsidRPr="00724486">
          <w:rPr>
            <w:rStyle w:val="Hypertextovodkaz"/>
            <w:rFonts w:asciiTheme="majorHAnsi" w:hAnsiTheme="majorHAnsi"/>
          </w:rPr>
          <w:t>4.1</w:t>
        </w:r>
        <w:r w:rsidR="00484C61">
          <w:rPr>
            <w:rFonts w:asciiTheme="minorHAnsi" w:eastAsiaTheme="minorEastAsia" w:hAnsiTheme="minorHAnsi"/>
            <w:noProof/>
            <w:spacing w:val="0"/>
            <w:sz w:val="22"/>
            <w:szCs w:val="22"/>
            <w:lang w:eastAsia="cs-CZ"/>
          </w:rPr>
          <w:tab/>
        </w:r>
        <w:r w:rsidR="00484C61" w:rsidRPr="00724486">
          <w:rPr>
            <w:rStyle w:val="Hypertextovodkaz"/>
          </w:rPr>
          <w:t>Všeobecně</w:t>
        </w:r>
        <w:r w:rsidR="00484C61">
          <w:rPr>
            <w:noProof/>
            <w:webHidden/>
          </w:rPr>
          <w:tab/>
        </w:r>
        <w:r w:rsidR="00484C61">
          <w:rPr>
            <w:noProof/>
            <w:webHidden/>
          </w:rPr>
          <w:fldChar w:fldCharType="begin"/>
        </w:r>
        <w:r w:rsidR="00484C61">
          <w:rPr>
            <w:noProof/>
            <w:webHidden/>
          </w:rPr>
          <w:instrText xml:space="preserve"> PAGEREF _Toc98251946 \h </w:instrText>
        </w:r>
        <w:r w:rsidR="00484C61">
          <w:rPr>
            <w:noProof/>
            <w:webHidden/>
          </w:rPr>
        </w:r>
        <w:r w:rsidR="00484C61">
          <w:rPr>
            <w:noProof/>
            <w:webHidden/>
          </w:rPr>
          <w:fldChar w:fldCharType="separate"/>
        </w:r>
        <w:r w:rsidR="00484C61">
          <w:rPr>
            <w:noProof/>
            <w:webHidden/>
          </w:rPr>
          <w:t>4</w:t>
        </w:r>
        <w:r w:rsidR="00484C61">
          <w:rPr>
            <w:noProof/>
            <w:webHidden/>
          </w:rPr>
          <w:fldChar w:fldCharType="end"/>
        </w:r>
      </w:hyperlink>
    </w:p>
    <w:p w14:paraId="25DFE280" w14:textId="22EA6BD7" w:rsidR="00484C61" w:rsidRDefault="002F4DE1">
      <w:pPr>
        <w:pStyle w:val="Obsah2"/>
        <w:rPr>
          <w:rFonts w:asciiTheme="minorHAnsi" w:eastAsiaTheme="minorEastAsia" w:hAnsiTheme="minorHAnsi"/>
          <w:noProof/>
          <w:spacing w:val="0"/>
          <w:sz w:val="22"/>
          <w:szCs w:val="22"/>
          <w:lang w:eastAsia="cs-CZ"/>
        </w:rPr>
      </w:pPr>
      <w:hyperlink w:anchor="_Toc98251947" w:history="1">
        <w:r w:rsidR="00484C61" w:rsidRPr="00724486">
          <w:rPr>
            <w:rStyle w:val="Hypertextovodkaz"/>
            <w:rFonts w:asciiTheme="majorHAnsi" w:hAnsiTheme="majorHAnsi"/>
          </w:rPr>
          <w:t>4.2</w:t>
        </w:r>
        <w:r w:rsidR="00484C61">
          <w:rPr>
            <w:rFonts w:asciiTheme="minorHAnsi" w:eastAsiaTheme="minorEastAsia" w:hAnsiTheme="minorHAnsi"/>
            <w:noProof/>
            <w:spacing w:val="0"/>
            <w:sz w:val="22"/>
            <w:szCs w:val="22"/>
            <w:lang w:eastAsia="cs-CZ"/>
          </w:rPr>
          <w:tab/>
        </w:r>
        <w:r w:rsidR="00484C61" w:rsidRPr="00724486">
          <w:rPr>
            <w:rStyle w:val="Hypertextovodkaz"/>
          </w:rPr>
          <w:t>Zhotovení Projektové dokumentace</w:t>
        </w:r>
        <w:r w:rsidR="00484C61">
          <w:rPr>
            <w:noProof/>
            <w:webHidden/>
          </w:rPr>
          <w:tab/>
        </w:r>
        <w:r w:rsidR="00484C61">
          <w:rPr>
            <w:noProof/>
            <w:webHidden/>
          </w:rPr>
          <w:fldChar w:fldCharType="begin"/>
        </w:r>
        <w:r w:rsidR="00484C61">
          <w:rPr>
            <w:noProof/>
            <w:webHidden/>
          </w:rPr>
          <w:instrText xml:space="preserve"> PAGEREF _Toc98251947 \h </w:instrText>
        </w:r>
        <w:r w:rsidR="00484C61">
          <w:rPr>
            <w:noProof/>
            <w:webHidden/>
          </w:rPr>
        </w:r>
        <w:r w:rsidR="00484C61">
          <w:rPr>
            <w:noProof/>
            <w:webHidden/>
          </w:rPr>
          <w:fldChar w:fldCharType="separate"/>
        </w:r>
        <w:r w:rsidR="00484C61">
          <w:rPr>
            <w:noProof/>
            <w:webHidden/>
          </w:rPr>
          <w:t>4</w:t>
        </w:r>
        <w:r w:rsidR="00484C61">
          <w:rPr>
            <w:noProof/>
            <w:webHidden/>
          </w:rPr>
          <w:fldChar w:fldCharType="end"/>
        </w:r>
      </w:hyperlink>
    </w:p>
    <w:p w14:paraId="19011754" w14:textId="669AC33D" w:rsidR="00484C61" w:rsidRDefault="002F4DE1">
      <w:pPr>
        <w:pStyle w:val="Obsah2"/>
        <w:rPr>
          <w:rFonts w:asciiTheme="minorHAnsi" w:eastAsiaTheme="minorEastAsia" w:hAnsiTheme="minorHAnsi"/>
          <w:noProof/>
          <w:spacing w:val="0"/>
          <w:sz w:val="22"/>
          <w:szCs w:val="22"/>
          <w:lang w:eastAsia="cs-CZ"/>
        </w:rPr>
      </w:pPr>
      <w:hyperlink w:anchor="_Toc98251948" w:history="1">
        <w:r w:rsidR="00484C61" w:rsidRPr="00724486">
          <w:rPr>
            <w:rStyle w:val="Hypertextovodkaz"/>
            <w:rFonts w:asciiTheme="majorHAnsi" w:hAnsiTheme="majorHAnsi"/>
          </w:rPr>
          <w:t>4.3</w:t>
        </w:r>
        <w:r w:rsidR="00484C61">
          <w:rPr>
            <w:rFonts w:asciiTheme="minorHAnsi" w:eastAsiaTheme="minorEastAsia" w:hAnsiTheme="minorHAnsi"/>
            <w:noProof/>
            <w:spacing w:val="0"/>
            <w:sz w:val="22"/>
            <w:szCs w:val="22"/>
            <w:lang w:eastAsia="cs-CZ"/>
          </w:rPr>
          <w:tab/>
        </w:r>
        <w:r w:rsidR="00484C61" w:rsidRPr="00724486">
          <w:rPr>
            <w:rStyle w:val="Hypertextovodkaz"/>
          </w:rPr>
          <w:t>Zhotovení stavby</w:t>
        </w:r>
        <w:r w:rsidR="00484C61">
          <w:rPr>
            <w:noProof/>
            <w:webHidden/>
          </w:rPr>
          <w:tab/>
        </w:r>
        <w:r w:rsidR="00484C61">
          <w:rPr>
            <w:noProof/>
            <w:webHidden/>
          </w:rPr>
          <w:fldChar w:fldCharType="begin"/>
        </w:r>
        <w:r w:rsidR="00484C61">
          <w:rPr>
            <w:noProof/>
            <w:webHidden/>
          </w:rPr>
          <w:instrText xml:space="preserve"> PAGEREF _Toc98251948 \h </w:instrText>
        </w:r>
        <w:r w:rsidR="00484C61">
          <w:rPr>
            <w:noProof/>
            <w:webHidden/>
          </w:rPr>
        </w:r>
        <w:r w:rsidR="00484C61">
          <w:rPr>
            <w:noProof/>
            <w:webHidden/>
          </w:rPr>
          <w:fldChar w:fldCharType="separate"/>
        </w:r>
        <w:r w:rsidR="00484C61">
          <w:rPr>
            <w:noProof/>
            <w:webHidden/>
          </w:rPr>
          <w:t>7</w:t>
        </w:r>
        <w:r w:rsidR="00484C61">
          <w:rPr>
            <w:noProof/>
            <w:webHidden/>
          </w:rPr>
          <w:fldChar w:fldCharType="end"/>
        </w:r>
      </w:hyperlink>
    </w:p>
    <w:p w14:paraId="59E8A849" w14:textId="70550BCE" w:rsidR="00484C61" w:rsidRDefault="002F4DE1">
      <w:pPr>
        <w:pStyle w:val="Obsah2"/>
        <w:rPr>
          <w:rFonts w:asciiTheme="minorHAnsi" w:eastAsiaTheme="minorEastAsia" w:hAnsiTheme="minorHAnsi"/>
          <w:noProof/>
          <w:spacing w:val="0"/>
          <w:sz w:val="22"/>
          <w:szCs w:val="22"/>
          <w:lang w:eastAsia="cs-CZ"/>
        </w:rPr>
      </w:pPr>
      <w:hyperlink w:anchor="_Toc98251949" w:history="1">
        <w:r w:rsidR="00484C61" w:rsidRPr="00724486">
          <w:rPr>
            <w:rStyle w:val="Hypertextovodkaz"/>
            <w:rFonts w:asciiTheme="majorHAnsi" w:hAnsiTheme="majorHAnsi"/>
          </w:rPr>
          <w:t>4.4</w:t>
        </w:r>
        <w:r w:rsidR="00484C61">
          <w:rPr>
            <w:rFonts w:asciiTheme="minorHAnsi" w:eastAsiaTheme="minorEastAsia" w:hAnsiTheme="minorHAnsi"/>
            <w:noProof/>
            <w:spacing w:val="0"/>
            <w:sz w:val="22"/>
            <w:szCs w:val="22"/>
            <w:lang w:eastAsia="cs-CZ"/>
          </w:rPr>
          <w:tab/>
        </w:r>
        <w:r w:rsidR="00484C61" w:rsidRPr="00724486">
          <w:rPr>
            <w:rStyle w:val="Hypertextovodkaz"/>
          </w:rPr>
          <w:t>Zeměměřická činnost zhotovitele</w:t>
        </w:r>
        <w:r w:rsidR="00484C61">
          <w:rPr>
            <w:noProof/>
            <w:webHidden/>
          </w:rPr>
          <w:tab/>
        </w:r>
        <w:r w:rsidR="00484C61">
          <w:rPr>
            <w:noProof/>
            <w:webHidden/>
          </w:rPr>
          <w:fldChar w:fldCharType="begin"/>
        </w:r>
        <w:r w:rsidR="00484C61">
          <w:rPr>
            <w:noProof/>
            <w:webHidden/>
          </w:rPr>
          <w:instrText xml:space="preserve"> PAGEREF _Toc98251949 \h </w:instrText>
        </w:r>
        <w:r w:rsidR="00484C61">
          <w:rPr>
            <w:noProof/>
            <w:webHidden/>
          </w:rPr>
        </w:r>
        <w:r w:rsidR="00484C61">
          <w:rPr>
            <w:noProof/>
            <w:webHidden/>
          </w:rPr>
          <w:fldChar w:fldCharType="separate"/>
        </w:r>
        <w:r w:rsidR="00484C61">
          <w:rPr>
            <w:noProof/>
            <w:webHidden/>
          </w:rPr>
          <w:t>8</w:t>
        </w:r>
        <w:r w:rsidR="00484C61">
          <w:rPr>
            <w:noProof/>
            <w:webHidden/>
          </w:rPr>
          <w:fldChar w:fldCharType="end"/>
        </w:r>
      </w:hyperlink>
    </w:p>
    <w:p w14:paraId="4D8CF041" w14:textId="42601814" w:rsidR="00484C61" w:rsidRDefault="002F4DE1">
      <w:pPr>
        <w:pStyle w:val="Obsah2"/>
        <w:rPr>
          <w:rFonts w:asciiTheme="minorHAnsi" w:eastAsiaTheme="minorEastAsia" w:hAnsiTheme="minorHAnsi"/>
          <w:noProof/>
          <w:spacing w:val="0"/>
          <w:sz w:val="22"/>
          <w:szCs w:val="22"/>
          <w:lang w:eastAsia="cs-CZ"/>
        </w:rPr>
      </w:pPr>
      <w:hyperlink w:anchor="_Toc98251950" w:history="1">
        <w:r w:rsidR="00484C61" w:rsidRPr="00724486">
          <w:rPr>
            <w:rStyle w:val="Hypertextovodkaz"/>
            <w:rFonts w:asciiTheme="majorHAnsi" w:hAnsiTheme="majorHAnsi"/>
          </w:rPr>
          <w:t>4.5</w:t>
        </w:r>
        <w:r w:rsidR="00484C61">
          <w:rPr>
            <w:rFonts w:asciiTheme="minorHAnsi" w:eastAsiaTheme="minorEastAsia" w:hAnsiTheme="minorHAnsi"/>
            <w:noProof/>
            <w:spacing w:val="0"/>
            <w:sz w:val="22"/>
            <w:szCs w:val="22"/>
            <w:lang w:eastAsia="cs-CZ"/>
          </w:rPr>
          <w:tab/>
        </w:r>
        <w:r w:rsidR="00484C61" w:rsidRPr="00724486">
          <w:rPr>
            <w:rStyle w:val="Hypertextovodkaz"/>
          </w:rPr>
          <w:t>Doklady překládané zhotovitelem</w:t>
        </w:r>
        <w:r w:rsidR="00484C61">
          <w:rPr>
            <w:noProof/>
            <w:webHidden/>
          </w:rPr>
          <w:tab/>
        </w:r>
        <w:r w:rsidR="00484C61">
          <w:rPr>
            <w:noProof/>
            <w:webHidden/>
          </w:rPr>
          <w:fldChar w:fldCharType="begin"/>
        </w:r>
        <w:r w:rsidR="00484C61">
          <w:rPr>
            <w:noProof/>
            <w:webHidden/>
          </w:rPr>
          <w:instrText xml:space="preserve"> PAGEREF _Toc98251950 \h </w:instrText>
        </w:r>
        <w:r w:rsidR="00484C61">
          <w:rPr>
            <w:noProof/>
            <w:webHidden/>
          </w:rPr>
        </w:r>
        <w:r w:rsidR="00484C61">
          <w:rPr>
            <w:noProof/>
            <w:webHidden/>
          </w:rPr>
          <w:fldChar w:fldCharType="separate"/>
        </w:r>
        <w:r w:rsidR="00484C61">
          <w:rPr>
            <w:noProof/>
            <w:webHidden/>
          </w:rPr>
          <w:t>8</w:t>
        </w:r>
        <w:r w:rsidR="00484C61">
          <w:rPr>
            <w:noProof/>
            <w:webHidden/>
          </w:rPr>
          <w:fldChar w:fldCharType="end"/>
        </w:r>
      </w:hyperlink>
    </w:p>
    <w:p w14:paraId="32E9D17E" w14:textId="12BBD40C" w:rsidR="00484C61" w:rsidRDefault="002F4DE1">
      <w:pPr>
        <w:pStyle w:val="Obsah2"/>
        <w:rPr>
          <w:rFonts w:asciiTheme="minorHAnsi" w:eastAsiaTheme="minorEastAsia" w:hAnsiTheme="minorHAnsi"/>
          <w:noProof/>
          <w:spacing w:val="0"/>
          <w:sz w:val="22"/>
          <w:szCs w:val="22"/>
          <w:lang w:eastAsia="cs-CZ"/>
        </w:rPr>
      </w:pPr>
      <w:hyperlink w:anchor="_Toc98251951" w:history="1">
        <w:r w:rsidR="00484C61" w:rsidRPr="00724486">
          <w:rPr>
            <w:rStyle w:val="Hypertextovodkaz"/>
            <w:rFonts w:asciiTheme="majorHAnsi" w:hAnsiTheme="majorHAnsi"/>
          </w:rPr>
          <w:t>4.6</w:t>
        </w:r>
        <w:r w:rsidR="00484C61">
          <w:rPr>
            <w:rFonts w:asciiTheme="minorHAnsi" w:eastAsiaTheme="minorEastAsia" w:hAnsiTheme="minorHAnsi"/>
            <w:noProof/>
            <w:spacing w:val="0"/>
            <w:sz w:val="22"/>
            <w:szCs w:val="22"/>
            <w:lang w:eastAsia="cs-CZ"/>
          </w:rPr>
          <w:tab/>
        </w:r>
        <w:r w:rsidR="00484C61" w:rsidRPr="00724486">
          <w:rPr>
            <w:rStyle w:val="Hypertextovodkaz"/>
          </w:rPr>
          <w:t>Dokumentace skutečného provedení stavby</w:t>
        </w:r>
        <w:r w:rsidR="00484C61">
          <w:rPr>
            <w:noProof/>
            <w:webHidden/>
          </w:rPr>
          <w:tab/>
        </w:r>
        <w:r w:rsidR="00484C61">
          <w:rPr>
            <w:noProof/>
            <w:webHidden/>
          </w:rPr>
          <w:fldChar w:fldCharType="begin"/>
        </w:r>
        <w:r w:rsidR="00484C61">
          <w:rPr>
            <w:noProof/>
            <w:webHidden/>
          </w:rPr>
          <w:instrText xml:space="preserve"> PAGEREF _Toc98251951 \h </w:instrText>
        </w:r>
        <w:r w:rsidR="00484C61">
          <w:rPr>
            <w:noProof/>
            <w:webHidden/>
          </w:rPr>
        </w:r>
        <w:r w:rsidR="00484C61">
          <w:rPr>
            <w:noProof/>
            <w:webHidden/>
          </w:rPr>
          <w:fldChar w:fldCharType="separate"/>
        </w:r>
        <w:r w:rsidR="00484C61">
          <w:rPr>
            <w:noProof/>
            <w:webHidden/>
          </w:rPr>
          <w:t>9</w:t>
        </w:r>
        <w:r w:rsidR="00484C61">
          <w:rPr>
            <w:noProof/>
            <w:webHidden/>
          </w:rPr>
          <w:fldChar w:fldCharType="end"/>
        </w:r>
      </w:hyperlink>
    </w:p>
    <w:p w14:paraId="4F16AD7B" w14:textId="3D8A6464" w:rsidR="00484C61" w:rsidRDefault="002F4DE1">
      <w:pPr>
        <w:pStyle w:val="Obsah2"/>
        <w:rPr>
          <w:rFonts w:asciiTheme="minorHAnsi" w:eastAsiaTheme="minorEastAsia" w:hAnsiTheme="minorHAnsi"/>
          <w:noProof/>
          <w:spacing w:val="0"/>
          <w:sz w:val="22"/>
          <w:szCs w:val="22"/>
          <w:lang w:eastAsia="cs-CZ"/>
        </w:rPr>
      </w:pPr>
      <w:hyperlink w:anchor="_Toc98251952" w:history="1">
        <w:r w:rsidR="00484C61" w:rsidRPr="00724486">
          <w:rPr>
            <w:rStyle w:val="Hypertextovodkaz"/>
            <w:rFonts w:asciiTheme="majorHAnsi" w:hAnsiTheme="majorHAnsi"/>
          </w:rPr>
          <w:t>4.7</w:t>
        </w:r>
        <w:r w:rsidR="00484C61">
          <w:rPr>
            <w:rFonts w:asciiTheme="minorHAnsi" w:eastAsiaTheme="minorEastAsia" w:hAnsiTheme="minorHAnsi"/>
            <w:noProof/>
            <w:spacing w:val="0"/>
            <w:sz w:val="22"/>
            <w:szCs w:val="22"/>
            <w:lang w:eastAsia="cs-CZ"/>
          </w:rPr>
          <w:tab/>
        </w:r>
        <w:r w:rsidR="00484C61" w:rsidRPr="00724486">
          <w:rPr>
            <w:rStyle w:val="Hypertextovodkaz"/>
          </w:rPr>
          <w:t>Sdělovací zařízení</w:t>
        </w:r>
        <w:r w:rsidR="00484C61">
          <w:rPr>
            <w:noProof/>
            <w:webHidden/>
          </w:rPr>
          <w:tab/>
        </w:r>
        <w:r w:rsidR="00484C61">
          <w:rPr>
            <w:noProof/>
            <w:webHidden/>
          </w:rPr>
          <w:fldChar w:fldCharType="begin"/>
        </w:r>
        <w:r w:rsidR="00484C61">
          <w:rPr>
            <w:noProof/>
            <w:webHidden/>
          </w:rPr>
          <w:instrText xml:space="preserve"> PAGEREF _Toc98251952 \h </w:instrText>
        </w:r>
        <w:r w:rsidR="00484C61">
          <w:rPr>
            <w:noProof/>
            <w:webHidden/>
          </w:rPr>
        </w:r>
        <w:r w:rsidR="00484C61">
          <w:rPr>
            <w:noProof/>
            <w:webHidden/>
          </w:rPr>
          <w:fldChar w:fldCharType="separate"/>
        </w:r>
        <w:r w:rsidR="00484C61">
          <w:rPr>
            <w:noProof/>
            <w:webHidden/>
          </w:rPr>
          <w:t>9</w:t>
        </w:r>
        <w:r w:rsidR="00484C61">
          <w:rPr>
            <w:noProof/>
            <w:webHidden/>
          </w:rPr>
          <w:fldChar w:fldCharType="end"/>
        </w:r>
      </w:hyperlink>
    </w:p>
    <w:p w14:paraId="340A384D" w14:textId="3EB9031E" w:rsidR="00484C61" w:rsidRDefault="002F4DE1">
      <w:pPr>
        <w:pStyle w:val="Obsah2"/>
        <w:rPr>
          <w:rFonts w:asciiTheme="minorHAnsi" w:eastAsiaTheme="minorEastAsia" w:hAnsiTheme="minorHAnsi"/>
          <w:noProof/>
          <w:spacing w:val="0"/>
          <w:sz w:val="22"/>
          <w:szCs w:val="22"/>
          <w:lang w:eastAsia="cs-CZ"/>
        </w:rPr>
      </w:pPr>
      <w:hyperlink w:anchor="_Toc98251953" w:history="1">
        <w:r w:rsidR="00484C61" w:rsidRPr="00724486">
          <w:rPr>
            <w:rStyle w:val="Hypertextovodkaz"/>
            <w:rFonts w:asciiTheme="majorHAnsi" w:hAnsiTheme="majorHAnsi"/>
          </w:rPr>
          <w:t>4.8</w:t>
        </w:r>
        <w:r w:rsidR="00484C61">
          <w:rPr>
            <w:rFonts w:asciiTheme="minorHAnsi" w:eastAsiaTheme="minorEastAsia" w:hAnsiTheme="minorHAnsi"/>
            <w:noProof/>
            <w:spacing w:val="0"/>
            <w:sz w:val="22"/>
            <w:szCs w:val="22"/>
            <w:lang w:eastAsia="cs-CZ"/>
          </w:rPr>
          <w:tab/>
        </w:r>
        <w:r w:rsidR="00484C61" w:rsidRPr="00724486">
          <w:rPr>
            <w:rStyle w:val="Hypertextovodkaz"/>
          </w:rPr>
          <w:t>Pozemní stavební objekty</w:t>
        </w:r>
        <w:r w:rsidR="00484C61">
          <w:rPr>
            <w:noProof/>
            <w:webHidden/>
          </w:rPr>
          <w:tab/>
        </w:r>
        <w:r w:rsidR="00484C61">
          <w:rPr>
            <w:noProof/>
            <w:webHidden/>
          </w:rPr>
          <w:fldChar w:fldCharType="begin"/>
        </w:r>
        <w:r w:rsidR="00484C61">
          <w:rPr>
            <w:noProof/>
            <w:webHidden/>
          </w:rPr>
          <w:instrText xml:space="preserve"> PAGEREF _Toc98251953 \h </w:instrText>
        </w:r>
        <w:r w:rsidR="00484C61">
          <w:rPr>
            <w:noProof/>
            <w:webHidden/>
          </w:rPr>
        </w:r>
        <w:r w:rsidR="00484C61">
          <w:rPr>
            <w:noProof/>
            <w:webHidden/>
          </w:rPr>
          <w:fldChar w:fldCharType="separate"/>
        </w:r>
        <w:r w:rsidR="00484C61">
          <w:rPr>
            <w:noProof/>
            <w:webHidden/>
          </w:rPr>
          <w:t>9</w:t>
        </w:r>
        <w:r w:rsidR="00484C61">
          <w:rPr>
            <w:noProof/>
            <w:webHidden/>
          </w:rPr>
          <w:fldChar w:fldCharType="end"/>
        </w:r>
      </w:hyperlink>
    </w:p>
    <w:p w14:paraId="071EBC0A" w14:textId="05EF7996" w:rsidR="00484C61" w:rsidRDefault="002F4DE1">
      <w:pPr>
        <w:pStyle w:val="Obsah2"/>
        <w:rPr>
          <w:rFonts w:asciiTheme="minorHAnsi" w:eastAsiaTheme="minorEastAsia" w:hAnsiTheme="minorHAnsi"/>
          <w:noProof/>
          <w:spacing w:val="0"/>
          <w:sz w:val="22"/>
          <w:szCs w:val="22"/>
          <w:lang w:eastAsia="cs-CZ"/>
        </w:rPr>
      </w:pPr>
      <w:hyperlink w:anchor="_Toc98251954" w:history="1">
        <w:r w:rsidR="00484C61" w:rsidRPr="00724486">
          <w:rPr>
            <w:rStyle w:val="Hypertextovodkaz"/>
            <w:rFonts w:asciiTheme="majorHAnsi" w:hAnsiTheme="majorHAnsi"/>
          </w:rPr>
          <w:t>4.9</w:t>
        </w:r>
        <w:r w:rsidR="00484C61">
          <w:rPr>
            <w:rFonts w:asciiTheme="minorHAnsi" w:eastAsiaTheme="minorEastAsia" w:hAnsiTheme="minorHAnsi"/>
            <w:noProof/>
            <w:spacing w:val="0"/>
            <w:sz w:val="22"/>
            <w:szCs w:val="22"/>
            <w:lang w:eastAsia="cs-CZ"/>
          </w:rPr>
          <w:tab/>
        </w:r>
        <w:r w:rsidR="00484C61" w:rsidRPr="00724486">
          <w:rPr>
            <w:rStyle w:val="Hypertextovodkaz"/>
          </w:rPr>
          <w:t>Vyzískaný materiál</w:t>
        </w:r>
        <w:r w:rsidR="00484C61">
          <w:rPr>
            <w:noProof/>
            <w:webHidden/>
          </w:rPr>
          <w:tab/>
        </w:r>
        <w:r w:rsidR="00484C61">
          <w:rPr>
            <w:noProof/>
            <w:webHidden/>
          </w:rPr>
          <w:fldChar w:fldCharType="begin"/>
        </w:r>
        <w:r w:rsidR="00484C61">
          <w:rPr>
            <w:noProof/>
            <w:webHidden/>
          </w:rPr>
          <w:instrText xml:space="preserve"> PAGEREF _Toc98251954 \h </w:instrText>
        </w:r>
        <w:r w:rsidR="00484C61">
          <w:rPr>
            <w:noProof/>
            <w:webHidden/>
          </w:rPr>
        </w:r>
        <w:r w:rsidR="00484C61">
          <w:rPr>
            <w:noProof/>
            <w:webHidden/>
          </w:rPr>
          <w:fldChar w:fldCharType="separate"/>
        </w:r>
        <w:r w:rsidR="00484C61">
          <w:rPr>
            <w:noProof/>
            <w:webHidden/>
          </w:rPr>
          <w:t>10</w:t>
        </w:r>
        <w:r w:rsidR="00484C61">
          <w:rPr>
            <w:noProof/>
            <w:webHidden/>
          </w:rPr>
          <w:fldChar w:fldCharType="end"/>
        </w:r>
      </w:hyperlink>
    </w:p>
    <w:p w14:paraId="41208BD9" w14:textId="4A363E74" w:rsidR="00484C61" w:rsidRDefault="002F4DE1">
      <w:pPr>
        <w:pStyle w:val="Obsah2"/>
        <w:rPr>
          <w:rFonts w:asciiTheme="minorHAnsi" w:eastAsiaTheme="minorEastAsia" w:hAnsiTheme="minorHAnsi"/>
          <w:noProof/>
          <w:spacing w:val="0"/>
          <w:sz w:val="22"/>
          <w:szCs w:val="22"/>
          <w:lang w:eastAsia="cs-CZ"/>
        </w:rPr>
      </w:pPr>
      <w:hyperlink w:anchor="_Toc98251955" w:history="1">
        <w:r w:rsidR="00484C61" w:rsidRPr="00724486">
          <w:rPr>
            <w:rStyle w:val="Hypertextovodkaz"/>
            <w:rFonts w:asciiTheme="majorHAnsi" w:hAnsiTheme="majorHAnsi"/>
          </w:rPr>
          <w:t>4.10</w:t>
        </w:r>
        <w:r w:rsidR="00484C61">
          <w:rPr>
            <w:rFonts w:asciiTheme="minorHAnsi" w:eastAsiaTheme="minorEastAsia" w:hAnsiTheme="minorHAnsi"/>
            <w:noProof/>
            <w:spacing w:val="0"/>
            <w:sz w:val="22"/>
            <w:szCs w:val="22"/>
            <w:lang w:eastAsia="cs-CZ"/>
          </w:rPr>
          <w:tab/>
        </w:r>
        <w:r w:rsidR="00484C61" w:rsidRPr="00724486">
          <w:rPr>
            <w:rStyle w:val="Hypertextovodkaz"/>
          </w:rPr>
          <w:t>Životní prostředí a nakládání s odpady</w:t>
        </w:r>
        <w:r w:rsidR="00484C61">
          <w:rPr>
            <w:noProof/>
            <w:webHidden/>
          </w:rPr>
          <w:tab/>
        </w:r>
        <w:r w:rsidR="00484C61">
          <w:rPr>
            <w:noProof/>
            <w:webHidden/>
          </w:rPr>
          <w:fldChar w:fldCharType="begin"/>
        </w:r>
        <w:r w:rsidR="00484C61">
          <w:rPr>
            <w:noProof/>
            <w:webHidden/>
          </w:rPr>
          <w:instrText xml:space="preserve"> PAGEREF _Toc98251955 \h </w:instrText>
        </w:r>
        <w:r w:rsidR="00484C61">
          <w:rPr>
            <w:noProof/>
            <w:webHidden/>
          </w:rPr>
        </w:r>
        <w:r w:rsidR="00484C61">
          <w:rPr>
            <w:noProof/>
            <w:webHidden/>
          </w:rPr>
          <w:fldChar w:fldCharType="separate"/>
        </w:r>
        <w:r w:rsidR="00484C61">
          <w:rPr>
            <w:noProof/>
            <w:webHidden/>
          </w:rPr>
          <w:t>10</w:t>
        </w:r>
        <w:r w:rsidR="00484C61">
          <w:rPr>
            <w:noProof/>
            <w:webHidden/>
          </w:rPr>
          <w:fldChar w:fldCharType="end"/>
        </w:r>
      </w:hyperlink>
    </w:p>
    <w:p w14:paraId="18A1D0DC" w14:textId="50C9C5C9" w:rsidR="00484C61" w:rsidRDefault="002F4DE1">
      <w:pPr>
        <w:pStyle w:val="Obsah2"/>
        <w:rPr>
          <w:rFonts w:asciiTheme="minorHAnsi" w:eastAsiaTheme="minorEastAsia" w:hAnsiTheme="minorHAnsi"/>
          <w:noProof/>
          <w:spacing w:val="0"/>
          <w:sz w:val="22"/>
          <w:szCs w:val="22"/>
          <w:lang w:eastAsia="cs-CZ"/>
        </w:rPr>
      </w:pPr>
      <w:hyperlink w:anchor="_Toc98251956" w:history="1">
        <w:r w:rsidR="00484C61" w:rsidRPr="00724486">
          <w:rPr>
            <w:rStyle w:val="Hypertextovodkaz"/>
            <w:rFonts w:asciiTheme="majorHAnsi" w:hAnsiTheme="majorHAnsi"/>
          </w:rPr>
          <w:t>4.11</w:t>
        </w:r>
        <w:r w:rsidR="00484C61">
          <w:rPr>
            <w:rFonts w:asciiTheme="minorHAnsi" w:eastAsiaTheme="minorEastAsia" w:hAnsiTheme="minorHAnsi"/>
            <w:noProof/>
            <w:spacing w:val="0"/>
            <w:sz w:val="22"/>
            <w:szCs w:val="22"/>
            <w:lang w:eastAsia="cs-CZ"/>
          </w:rPr>
          <w:tab/>
        </w:r>
        <w:r w:rsidR="00484C61" w:rsidRPr="00724486">
          <w:rPr>
            <w:rStyle w:val="Hypertextovodkaz"/>
          </w:rPr>
          <w:t>Publicita stavby spolufinancované Evropskou unií</w:t>
        </w:r>
        <w:r w:rsidR="00484C61">
          <w:rPr>
            <w:noProof/>
            <w:webHidden/>
          </w:rPr>
          <w:tab/>
        </w:r>
        <w:r w:rsidR="00484C61">
          <w:rPr>
            <w:noProof/>
            <w:webHidden/>
          </w:rPr>
          <w:fldChar w:fldCharType="begin"/>
        </w:r>
        <w:r w:rsidR="00484C61">
          <w:rPr>
            <w:noProof/>
            <w:webHidden/>
          </w:rPr>
          <w:instrText xml:space="preserve"> PAGEREF _Toc98251956 \h </w:instrText>
        </w:r>
        <w:r w:rsidR="00484C61">
          <w:rPr>
            <w:noProof/>
            <w:webHidden/>
          </w:rPr>
        </w:r>
        <w:r w:rsidR="00484C61">
          <w:rPr>
            <w:noProof/>
            <w:webHidden/>
          </w:rPr>
          <w:fldChar w:fldCharType="separate"/>
        </w:r>
        <w:r w:rsidR="00484C61">
          <w:rPr>
            <w:noProof/>
            <w:webHidden/>
          </w:rPr>
          <w:t>11</w:t>
        </w:r>
        <w:r w:rsidR="00484C61">
          <w:rPr>
            <w:noProof/>
            <w:webHidden/>
          </w:rPr>
          <w:fldChar w:fldCharType="end"/>
        </w:r>
      </w:hyperlink>
    </w:p>
    <w:p w14:paraId="12D65746" w14:textId="48280279" w:rsidR="00484C61" w:rsidRDefault="002F4DE1">
      <w:pPr>
        <w:pStyle w:val="Obsah1"/>
        <w:rPr>
          <w:rFonts w:asciiTheme="minorHAnsi" w:eastAsiaTheme="minorEastAsia" w:hAnsiTheme="minorHAnsi"/>
          <w:b w:val="0"/>
          <w:caps w:val="0"/>
          <w:noProof/>
          <w:spacing w:val="0"/>
          <w:sz w:val="22"/>
          <w:szCs w:val="22"/>
          <w:lang w:eastAsia="cs-CZ"/>
        </w:rPr>
      </w:pPr>
      <w:hyperlink w:anchor="_Toc98251957" w:history="1">
        <w:r w:rsidR="00484C61" w:rsidRPr="00724486">
          <w:rPr>
            <w:rStyle w:val="Hypertextovodkaz"/>
          </w:rPr>
          <w:t>5.</w:t>
        </w:r>
        <w:r w:rsidR="00484C61">
          <w:rPr>
            <w:rFonts w:asciiTheme="minorHAnsi" w:eastAsiaTheme="minorEastAsia" w:hAnsiTheme="minorHAnsi"/>
            <w:b w:val="0"/>
            <w:caps w:val="0"/>
            <w:noProof/>
            <w:spacing w:val="0"/>
            <w:sz w:val="22"/>
            <w:szCs w:val="22"/>
            <w:lang w:eastAsia="cs-CZ"/>
          </w:rPr>
          <w:tab/>
        </w:r>
        <w:r w:rsidR="00484C61" w:rsidRPr="00724486">
          <w:rPr>
            <w:rStyle w:val="Hypertextovodkaz"/>
          </w:rPr>
          <w:t>ORGANIZACE VÝSTAVBY, VÝLUKY</w:t>
        </w:r>
        <w:r w:rsidR="00484C61">
          <w:rPr>
            <w:noProof/>
            <w:webHidden/>
          </w:rPr>
          <w:tab/>
        </w:r>
        <w:r w:rsidR="00484C61">
          <w:rPr>
            <w:noProof/>
            <w:webHidden/>
          </w:rPr>
          <w:fldChar w:fldCharType="begin"/>
        </w:r>
        <w:r w:rsidR="00484C61">
          <w:rPr>
            <w:noProof/>
            <w:webHidden/>
          </w:rPr>
          <w:instrText xml:space="preserve"> PAGEREF _Toc98251957 \h </w:instrText>
        </w:r>
        <w:r w:rsidR="00484C61">
          <w:rPr>
            <w:noProof/>
            <w:webHidden/>
          </w:rPr>
        </w:r>
        <w:r w:rsidR="00484C61">
          <w:rPr>
            <w:noProof/>
            <w:webHidden/>
          </w:rPr>
          <w:fldChar w:fldCharType="separate"/>
        </w:r>
        <w:r w:rsidR="00484C61">
          <w:rPr>
            <w:noProof/>
            <w:webHidden/>
          </w:rPr>
          <w:t>12</w:t>
        </w:r>
        <w:r w:rsidR="00484C61">
          <w:rPr>
            <w:noProof/>
            <w:webHidden/>
          </w:rPr>
          <w:fldChar w:fldCharType="end"/>
        </w:r>
      </w:hyperlink>
    </w:p>
    <w:p w14:paraId="43DED99E" w14:textId="109D3CEA" w:rsidR="00484C61" w:rsidRDefault="002F4DE1">
      <w:pPr>
        <w:pStyle w:val="Obsah1"/>
        <w:rPr>
          <w:rFonts w:asciiTheme="minorHAnsi" w:eastAsiaTheme="minorEastAsia" w:hAnsiTheme="minorHAnsi"/>
          <w:b w:val="0"/>
          <w:caps w:val="0"/>
          <w:noProof/>
          <w:spacing w:val="0"/>
          <w:sz w:val="22"/>
          <w:szCs w:val="22"/>
          <w:lang w:eastAsia="cs-CZ"/>
        </w:rPr>
      </w:pPr>
      <w:hyperlink w:anchor="_Toc98251958" w:history="1">
        <w:r w:rsidR="00484C61" w:rsidRPr="00724486">
          <w:rPr>
            <w:rStyle w:val="Hypertextovodkaz"/>
          </w:rPr>
          <w:t>6.</w:t>
        </w:r>
        <w:r w:rsidR="00484C61">
          <w:rPr>
            <w:rFonts w:asciiTheme="minorHAnsi" w:eastAsiaTheme="minorEastAsia" w:hAnsiTheme="minorHAnsi"/>
            <w:b w:val="0"/>
            <w:caps w:val="0"/>
            <w:noProof/>
            <w:spacing w:val="0"/>
            <w:sz w:val="22"/>
            <w:szCs w:val="22"/>
            <w:lang w:eastAsia="cs-CZ"/>
          </w:rPr>
          <w:tab/>
        </w:r>
        <w:r w:rsidR="00484C61" w:rsidRPr="00724486">
          <w:rPr>
            <w:rStyle w:val="Hypertextovodkaz"/>
          </w:rPr>
          <w:t>SPECIFICKÉ POŽADAVKY</w:t>
        </w:r>
        <w:r w:rsidR="00484C61">
          <w:rPr>
            <w:noProof/>
            <w:webHidden/>
          </w:rPr>
          <w:tab/>
        </w:r>
        <w:r w:rsidR="00484C61">
          <w:rPr>
            <w:noProof/>
            <w:webHidden/>
          </w:rPr>
          <w:fldChar w:fldCharType="begin"/>
        </w:r>
        <w:r w:rsidR="00484C61">
          <w:rPr>
            <w:noProof/>
            <w:webHidden/>
          </w:rPr>
          <w:instrText xml:space="preserve"> PAGEREF _Toc98251958 \h </w:instrText>
        </w:r>
        <w:r w:rsidR="00484C61">
          <w:rPr>
            <w:noProof/>
            <w:webHidden/>
          </w:rPr>
        </w:r>
        <w:r w:rsidR="00484C61">
          <w:rPr>
            <w:noProof/>
            <w:webHidden/>
          </w:rPr>
          <w:fldChar w:fldCharType="separate"/>
        </w:r>
        <w:r w:rsidR="00484C61">
          <w:rPr>
            <w:noProof/>
            <w:webHidden/>
          </w:rPr>
          <w:t>13</w:t>
        </w:r>
        <w:r w:rsidR="00484C61">
          <w:rPr>
            <w:noProof/>
            <w:webHidden/>
          </w:rPr>
          <w:fldChar w:fldCharType="end"/>
        </w:r>
      </w:hyperlink>
    </w:p>
    <w:p w14:paraId="574F5D49" w14:textId="347930AE" w:rsidR="00484C61" w:rsidRDefault="002F4DE1">
      <w:pPr>
        <w:pStyle w:val="Obsah1"/>
        <w:rPr>
          <w:rFonts w:asciiTheme="minorHAnsi" w:eastAsiaTheme="minorEastAsia" w:hAnsiTheme="minorHAnsi"/>
          <w:b w:val="0"/>
          <w:caps w:val="0"/>
          <w:noProof/>
          <w:spacing w:val="0"/>
          <w:sz w:val="22"/>
          <w:szCs w:val="22"/>
          <w:lang w:eastAsia="cs-CZ"/>
        </w:rPr>
      </w:pPr>
      <w:hyperlink w:anchor="_Toc98251959" w:history="1">
        <w:r w:rsidR="00484C61" w:rsidRPr="00724486">
          <w:rPr>
            <w:rStyle w:val="Hypertextovodkaz"/>
          </w:rPr>
          <w:t>7.</w:t>
        </w:r>
        <w:r w:rsidR="00484C61">
          <w:rPr>
            <w:rFonts w:asciiTheme="minorHAnsi" w:eastAsiaTheme="minorEastAsia" w:hAnsiTheme="minorHAnsi"/>
            <w:b w:val="0"/>
            <w:caps w:val="0"/>
            <w:noProof/>
            <w:spacing w:val="0"/>
            <w:sz w:val="22"/>
            <w:szCs w:val="22"/>
            <w:lang w:eastAsia="cs-CZ"/>
          </w:rPr>
          <w:tab/>
        </w:r>
        <w:r w:rsidR="00484C61" w:rsidRPr="00724486">
          <w:rPr>
            <w:rStyle w:val="Hypertextovodkaz"/>
          </w:rPr>
          <w:t>SOUVISEJÍCÍ DOKUMENTY A PŘEDPISY</w:t>
        </w:r>
        <w:r w:rsidR="00484C61">
          <w:rPr>
            <w:noProof/>
            <w:webHidden/>
          </w:rPr>
          <w:tab/>
        </w:r>
        <w:r w:rsidR="00484C61">
          <w:rPr>
            <w:noProof/>
            <w:webHidden/>
          </w:rPr>
          <w:fldChar w:fldCharType="begin"/>
        </w:r>
        <w:r w:rsidR="00484C61">
          <w:rPr>
            <w:noProof/>
            <w:webHidden/>
          </w:rPr>
          <w:instrText xml:space="preserve"> PAGEREF _Toc98251959 \h </w:instrText>
        </w:r>
        <w:r w:rsidR="00484C61">
          <w:rPr>
            <w:noProof/>
            <w:webHidden/>
          </w:rPr>
        </w:r>
        <w:r w:rsidR="00484C61">
          <w:rPr>
            <w:noProof/>
            <w:webHidden/>
          </w:rPr>
          <w:fldChar w:fldCharType="separate"/>
        </w:r>
        <w:r w:rsidR="00484C61">
          <w:rPr>
            <w:noProof/>
            <w:webHidden/>
          </w:rPr>
          <w:t>14</w:t>
        </w:r>
        <w:r w:rsidR="00484C61">
          <w:rPr>
            <w:noProof/>
            <w:webHidden/>
          </w:rPr>
          <w:fldChar w:fldCharType="end"/>
        </w:r>
      </w:hyperlink>
    </w:p>
    <w:p w14:paraId="1ABAA006" w14:textId="1630C6DB" w:rsidR="00484C61" w:rsidRDefault="002F4DE1">
      <w:pPr>
        <w:pStyle w:val="Obsah1"/>
        <w:rPr>
          <w:rFonts w:asciiTheme="minorHAnsi" w:eastAsiaTheme="minorEastAsia" w:hAnsiTheme="minorHAnsi"/>
          <w:b w:val="0"/>
          <w:caps w:val="0"/>
          <w:noProof/>
          <w:spacing w:val="0"/>
          <w:sz w:val="22"/>
          <w:szCs w:val="22"/>
          <w:lang w:eastAsia="cs-CZ"/>
        </w:rPr>
      </w:pPr>
      <w:hyperlink w:anchor="_Toc98251960" w:history="1">
        <w:r w:rsidR="00484C61" w:rsidRPr="00724486">
          <w:rPr>
            <w:rStyle w:val="Hypertextovodkaz"/>
          </w:rPr>
          <w:t>8.</w:t>
        </w:r>
        <w:r w:rsidR="00484C61">
          <w:rPr>
            <w:rFonts w:asciiTheme="minorHAnsi" w:eastAsiaTheme="minorEastAsia" w:hAnsiTheme="minorHAnsi"/>
            <w:b w:val="0"/>
            <w:caps w:val="0"/>
            <w:noProof/>
            <w:spacing w:val="0"/>
            <w:sz w:val="22"/>
            <w:szCs w:val="22"/>
            <w:lang w:eastAsia="cs-CZ"/>
          </w:rPr>
          <w:tab/>
        </w:r>
        <w:r w:rsidR="00484C61" w:rsidRPr="00724486">
          <w:rPr>
            <w:rStyle w:val="Hypertextovodkaz"/>
          </w:rPr>
          <w:t>PŘÍLOHY</w:t>
        </w:r>
        <w:r w:rsidR="00484C61">
          <w:rPr>
            <w:noProof/>
            <w:webHidden/>
          </w:rPr>
          <w:tab/>
        </w:r>
        <w:r w:rsidR="00484C61">
          <w:rPr>
            <w:noProof/>
            <w:webHidden/>
          </w:rPr>
          <w:fldChar w:fldCharType="begin"/>
        </w:r>
        <w:r w:rsidR="00484C61">
          <w:rPr>
            <w:noProof/>
            <w:webHidden/>
          </w:rPr>
          <w:instrText xml:space="preserve"> PAGEREF _Toc98251960 \h </w:instrText>
        </w:r>
        <w:r w:rsidR="00484C61">
          <w:rPr>
            <w:noProof/>
            <w:webHidden/>
          </w:rPr>
        </w:r>
        <w:r w:rsidR="00484C61">
          <w:rPr>
            <w:noProof/>
            <w:webHidden/>
          </w:rPr>
          <w:fldChar w:fldCharType="separate"/>
        </w:r>
        <w:r w:rsidR="00484C61">
          <w:rPr>
            <w:noProof/>
            <w:webHidden/>
          </w:rPr>
          <w:t>14</w:t>
        </w:r>
        <w:r w:rsidR="00484C61">
          <w:rPr>
            <w:noProof/>
            <w:webHidden/>
          </w:rPr>
          <w:fldChar w:fldCharType="end"/>
        </w:r>
      </w:hyperlink>
    </w:p>
    <w:p w14:paraId="0D69069D" w14:textId="26E1E9C9" w:rsidR="0069470F" w:rsidRDefault="00BD7E91" w:rsidP="00476F2F">
      <w:pPr>
        <w:pStyle w:val="Textbezodsazen"/>
      </w:pPr>
      <w:r>
        <w:fldChar w:fldCharType="end"/>
      </w:r>
    </w:p>
    <w:p w14:paraId="112F7301" w14:textId="77777777" w:rsidR="001D412C" w:rsidRDefault="001D412C" w:rsidP="00476F2F">
      <w:pPr>
        <w:pStyle w:val="Textbezodsazen"/>
      </w:pPr>
    </w:p>
    <w:p w14:paraId="645BA927" w14:textId="77777777" w:rsidR="001D412C" w:rsidRDefault="001D412C" w:rsidP="00476F2F">
      <w:pPr>
        <w:pStyle w:val="Textbezodsazen"/>
      </w:pPr>
    </w:p>
    <w:p w14:paraId="2B753B6C" w14:textId="77777777" w:rsidR="0069470F" w:rsidRDefault="0069470F" w:rsidP="005D7A71">
      <w:pPr>
        <w:pStyle w:val="Nadpisbezsl1-1"/>
        <w:outlineLvl w:val="0"/>
      </w:pPr>
      <w:bookmarkStart w:id="0" w:name="_Toc98251937"/>
      <w:r>
        <w:t>SEZNAM ZKRATEK</w:t>
      </w:r>
      <w:bookmarkEnd w:id="0"/>
    </w:p>
    <w:p w14:paraId="4B757A8C"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C5811" w:rsidRPr="00AD0C7B" w14:paraId="5DC6C2D0" w14:textId="77777777" w:rsidTr="00F23844">
        <w:tc>
          <w:tcPr>
            <w:tcW w:w="1250" w:type="dxa"/>
            <w:tcMar>
              <w:top w:w="28" w:type="dxa"/>
              <w:left w:w="0" w:type="dxa"/>
              <w:bottom w:w="28" w:type="dxa"/>
              <w:right w:w="0" w:type="dxa"/>
            </w:tcMar>
          </w:tcPr>
          <w:p w14:paraId="74EB1E4E" w14:textId="77777777" w:rsidR="002C5811" w:rsidRPr="00F73A5A" w:rsidRDefault="002C5811" w:rsidP="002C5811">
            <w:pPr>
              <w:pStyle w:val="Zkratky1"/>
            </w:pPr>
            <w:r>
              <w:t xml:space="preserve">D+B </w:t>
            </w:r>
            <w:r>
              <w:tab/>
              <w:t xml:space="preserve"> </w:t>
            </w:r>
          </w:p>
        </w:tc>
        <w:tc>
          <w:tcPr>
            <w:tcW w:w="7452" w:type="dxa"/>
            <w:tcMar>
              <w:top w:w="28" w:type="dxa"/>
              <w:left w:w="0" w:type="dxa"/>
              <w:bottom w:w="28" w:type="dxa"/>
              <w:right w:w="0" w:type="dxa"/>
            </w:tcMar>
          </w:tcPr>
          <w:p w14:paraId="7AF6812E" w14:textId="77777777" w:rsidR="002C5811" w:rsidRPr="006115D3" w:rsidRDefault="002C5811" w:rsidP="002C5811">
            <w:pPr>
              <w:pStyle w:val="Zkratky2"/>
            </w:pPr>
            <w:r w:rsidRPr="00C416E3">
              <w:t xml:space="preserve">Design &amp; Build (vyprojektuj a postav) – zhotovení stavby včetně zpracování a projednání projektové dokumentace </w:t>
            </w:r>
          </w:p>
        </w:tc>
      </w:tr>
      <w:tr w:rsidR="00E24E11" w:rsidRPr="00AD0C7B" w14:paraId="20866F70" w14:textId="77777777" w:rsidTr="00F23844">
        <w:tc>
          <w:tcPr>
            <w:tcW w:w="1250" w:type="dxa"/>
            <w:tcMar>
              <w:top w:w="28" w:type="dxa"/>
              <w:left w:w="0" w:type="dxa"/>
              <w:bottom w:w="28" w:type="dxa"/>
              <w:right w:w="0" w:type="dxa"/>
            </w:tcMar>
          </w:tcPr>
          <w:p w14:paraId="4FE626D5" w14:textId="77777777" w:rsidR="00E24E11" w:rsidRPr="00AD0C7B" w:rsidRDefault="00E24E11" w:rsidP="00E24E11">
            <w:pPr>
              <w:pStyle w:val="Zkratky1"/>
            </w:pPr>
            <w:r>
              <w:t xml:space="preserve">OP </w:t>
            </w:r>
            <w:proofErr w:type="spellStart"/>
            <w:r>
              <w:t>TAk</w:t>
            </w:r>
            <w:proofErr w:type="spellEnd"/>
            <w:r>
              <w:t xml:space="preserve">                             </w:t>
            </w:r>
          </w:p>
        </w:tc>
        <w:tc>
          <w:tcPr>
            <w:tcW w:w="7452" w:type="dxa"/>
            <w:tcMar>
              <w:top w:w="28" w:type="dxa"/>
              <w:left w:w="0" w:type="dxa"/>
              <w:bottom w:w="28" w:type="dxa"/>
              <w:right w:w="0" w:type="dxa"/>
            </w:tcMar>
          </w:tcPr>
          <w:p w14:paraId="4B6C9B16" w14:textId="77777777" w:rsidR="00E24E11" w:rsidRPr="006115D3" w:rsidRDefault="00E24E11" w:rsidP="00E24E11">
            <w:pPr>
              <w:pStyle w:val="Zkratky2"/>
            </w:pPr>
            <w:r w:rsidRPr="008F568E">
              <w:t>Operační program Technologie a aplikace pro konkurenceschopnost</w:t>
            </w:r>
          </w:p>
        </w:tc>
      </w:tr>
    </w:tbl>
    <w:p w14:paraId="606DEA5C" w14:textId="77777777" w:rsidR="00AD0C7B" w:rsidRDefault="00AD0C7B">
      <w:r>
        <w:br w:type="page"/>
      </w:r>
    </w:p>
    <w:p w14:paraId="73C4C0FB" w14:textId="77777777" w:rsidR="0069470F" w:rsidRDefault="0069470F" w:rsidP="0069470F">
      <w:pPr>
        <w:pStyle w:val="Nadpis2-1"/>
      </w:pPr>
      <w:bookmarkStart w:id="1" w:name="_Toc7077108"/>
      <w:bookmarkStart w:id="2" w:name="_Toc98251938"/>
      <w:r>
        <w:lastRenderedPageBreak/>
        <w:t xml:space="preserve">SPECIFIKACE </w:t>
      </w:r>
      <w:r w:rsidRPr="00BB2C9A">
        <w:t>PŘEDMĚTU</w:t>
      </w:r>
      <w:r>
        <w:t xml:space="preserve"> DÍLA</w:t>
      </w:r>
      <w:bookmarkEnd w:id="1"/>
      <w:bookmarkEnd w:id="2"/>
    </w:p>
    <w:p w14:paraId="5E2C5D29" w14:textId="77777777" w:rsidR="0069470F" w:rsidRDefault="0069470F" w:rsidP="00CC396D">
      <w:pPr>
        <w:pStyle w:val="Nadpis2-2"/>
      </w:pPr>
      <w:bookmarkStart w:id="3" w:name="_Toc7077109"/>
      <w:bookmarkStart w:id="4" w:name="_Toc98251939"/>
      <w:r>
        <w:t>Účel a rozsah předmětu Díla</w:t>
      </w:r>
      <w:bookmarkEnd w:id="3"/>
      <w:bookmarkEnd w:id="4"/>
    </w:p>
    <w:p w14:paraId="66FED106" w14:textId="77777777" w:rsidR="00415220" w:rsidRDefault="0069470F" w:rsidP="00E24E11">
      <w:pPr>
        <w:pStyle w:val="Text2-1"/>
      </w:pPr>
      <w:r>
        <w:t xml:space="preserve">Předmětem díla je </w:t>
      </w:r>
      <w:r w:rsidR="00E53053">
        <w:t xml:space="preserve">vyhotovení Projektové dokumentace pro provádění stavby a Zhotovení stavby </w:t>
      </w:r>
      <w:r w:rsidR="00E53053" w:rsidRPr="00E24E11">
        <w:rPr>
          <w:b/>
        </w:rPr>
        <w:t>„</w:t>
      </w:r>
      <w:r w:rsidR="00E24E11" w:rsidRPr="00E24E11">
        <w:rPr>
          <w:b/>
        </w:rPr>
        <w:t>Výstavba elektrodispečinku OŘ HK</w:t>
      </w:r>
      <w:r w:rsidR="00E53053" w:rsidRPr="00E24E11">
        <w:rPr>
          <w:b/>
        </w:rPr>
        <w:t>“</w:t>
      </w:r>
      <w:r w:rsidR="00E53053">
        <w:t xml:space="preserve">. </w:t>
      </w:r>
    </w:p>
    <w:p w14:paraId="58A5B8EE" w14:textId="2C0EA7A7" w:rsidR="0069470F" w:rsidRPr="00B51F89" w:rsidRDefault="00E24E11" w:rsidP="00E24E11">
      <w:pPr>
        <w:pStyle w:val="Text2-1"/>
      </w:pPr>
      <w:r w:rsidRPr="00E24E11">
        <w:t xml:space="preserve">Cílem Díla je zajištění spolehlivosti řízení technologií pro dodávky elektrické energie, snížení počtu poruch a náročnosti na údržbu. Tohoto cíle bude dosaženo komplexní výměnou hlavních technologických celků elektrodispečinku ED Pardubice a implementací řízených technologií z ED Hradec Králové do ED Pardubice v souladu s Koncepcí </w:t>
      </w:r>
      <w:r w:rsidRPr="00B51F89">
        <w:t>elektrodispečinků v síti správce napájecí infrastruktury S</w:t>
      </w:r>
      <w:r w:rsidR="00535454">
        <w:t>právy železnic, státní organizace (dále jen „S</w:t>
      </w:r>
      <w:r w:rsidRPr="00B51F89">
        <w:t>Ž</w:t>
      </w:r>
      <w:r w:rsidR="00535454">
        <w:t>“)</w:t>
      </w:r>
      <w:r w:rsidRPr="00B51F89">
        <w:t>.</w:t>
      </w:r>
    </w:p>
    <w:p w14:paraId="68B475EC" w14:textId="6C9D2132" w:rsidR="002C5811" w:rsidRPr="00B51F89" w:rsidRDefault="002C5811" w:rsidP="002C5811">
      <w:pPr>
        <w:pStyle w:val="Text2-1"/>
        <w:numPr>
          <w:ilvl w:val="2"/>
          <w:numId w:val="8"/>
        </w:numPr>
      </w:pPr>
      <w:r w:rsidRPr="00B51F89">
        <w:t>Součástí díla je zajištění publicity (</w:t>
      </w:r>
      <w:proofErr w:type="gramStart"/>
      <w:r w:rsidRPr="00B51F89">
        <w:t xml:space="preserve">viz </w:t>
      </w:r>
      <w:r w:rsidRPr="00B51F89">
        <w:fldChar w:fldCharType="begin"/>
      </w:r>
      <w:r w:rsidRPr="00B51F89">
        <w:instrText xml:space="preserve"> REF _Ref79060890 \r \h </w:instrText>
      </w:r>
      <w:r w:rsidR="00B51F89">
        <w:instrText xml:space="preserve"> \* MERGEFORMAT </w:instrText>
      </w:r>
      <w:r w:rsidRPr="00B51F89">
        <w:fldChar w:fldCharType="separate"/>
      </w:r>
      <w:r w:rsidR="00565548">
        <w:t>4.11</w:t>
      </w:r>
      <w:proofErr w:type="gramEnd"/>
      <w:r w:rsidRPr="00B51F89">
        <w:fldChar w:fldCharType="end"/>
      </w:r>
      <w:r w:rsidRPr="00B51F89">
        <w:t xml:space="preserve"> těchto ZTP).</w:t>
      </w:r>
    </w:p>
    <w:p w14:paraId="6E1CDB6A" w14:textId="6175D411" w:rsidR="002C5811" w:rsidRPr="00B51F89" w:rsidRDefault="002C5811" w:rsidP="00E24E11">
      <w:pPr>
        <w:pStyle w:val="Text2-1"/>
      </w:pPr>
      <w:r w:rsidRPr="00B51F89">
        <w:t xml:space="preserve">U publicity stavby spolufinancované Evropskou unií v rámci programu </w:t>
      </w:r>
      <w:r w:rsidR="00E24E11" w:rsidRPr="00B51F89">
        <w:t xml:space="preserve">OP </w:t>
      </w:r>
      <w:proofErr w:type="spellStart"/>
      <w:r w:rsidR="00E24E11" w:rsidRPr="00B51F89">
        <w:t>TAk</w:t>
      </w:r>
      <w:proofErr w:type="spellEnd"/>
      <w:r w:rsidRPr="00B51F89">
        <w:t>, (</w:t>
      </w:r>
      <w:proofErr w:type="gramStart"/>
      <w:r w:rsidRPr="00B51F89">
        <w:t xml:space="preserve">viz </w:t>
      </w:r>
      <w:r w:rsidRPr="00B51F89">
        <w:fldChar w:fldCharType="begin"/>
      </w:r>
      <w:r w:rsidRPr="00B51F89">
        <w:instrText xml:space="preserve"> REF _Ref79060890 \r \h </w:instrText>
      </w:r>
      <w:r w:rsidR="00E24E11" w:rsidRPr="00B51F89">
        <w:instrText xml:space="preserve"> \* MERGEFORMAT </w:instrText>
      </w:r>
      <w:r w:rsidRPr="00B51F89">
        <w:fldChar w:fldCharType="separate"/>
      </w:r>
      <w:r w:rsidR="00565548">
        <w:t>4.11</w:t>
      </w:r>
      <w:proofErr w:type="gramEnd"/>
      <w:r w:rsidRPr="00B51F89">
        <w:fldChar w:fldCharType="end"/>
      </w:r>
      <w:r w:rsidRPr="00B51F89">
        <w:t xml:space="preserve"> Publicita stavby spolufinancované Evropskou unií) si rozsah tohoto plnění Objednatel vyhrazuje jako změnu závazku ze smlouvy v souladu s ustanovením §100 odst. 1 ZZVZ. Plnění bude Zhotovitel realizovat na základě pokynu </w:t>
      </w:r>
      <w:r w:rsidR="005C6EF8" w:rsidRPr="00B51F89">
        <w:t>Objednatele</w:t>
      </w:r>
      <w:r w:rsidRPr="00B51F89">
        <w:t>.</w:t>
      </w:r>
    </w:p>
    <w:p w14:paraId="641A54F0" w14:textId="77777777" w:rsidR="003475AA" w:rsidRDefault="0069470F" w:rsidP="00E24E11">
      <w:pPr>
        <w:pStyle w:val="Text2-1"/>
      </w:pPr>
      <w:r w:rsidRPr="00DB4332">
        <w:t>Rozsah Díla „</w:t>
      </w:r>
      <w:r w:rsidR="00E24E11" w:rsidRPr="00E24E11">
        <w:t>Výstavba elektrodispečinku OŘ HK</w:t>
      </w:r>
      <w:r w:rsidRPr="00DB4332">
        <w:t>“ je</w:t>
      </w:r>
      <w:r w:rsidR="003475AA">
        <w:t>:</w:t>
      </w:r>
    </w:p>
    <w:p w14:paraId="61395686" w14:textId="77777777" w:rsidR="003475AA" w:rsidRDefault="003475AA" w:rsidP="003475AA">
      <w:pPr>
        <w:pStyle w:val="Text2-2"/>
      </w:pPr>
      <w:r w:rsidRPr="00807E58">
        <w:t>Z</w:t>
      </w:r>
      <w:r w:rsidR="00E24E11">
        <w:t xml:space="preserve">hotovení </w:t>
      </w:r>
      <w:r w:rsidRPr="000235AC">
        <w:rPr>
          <w:rStyle w:val="Tun"/>
        </w:rPr>
        <w:t xml:space="preserve">Projektové dokumentace pro </w:t>
      </w:r>
      <w:r w:rsidRPr="007A433C">
        <w:rPr>
          <w:rStyle w:val="Tun"/>
        </w:rPr>
        <w:t>provádění stavby</w:t>
      </w:r>
      <w:r w:rsidRPr="007A433C">
        <w:t>, včetně notifikace autorizovanou osobou, zhotovení manuálu údržby.</w:t>
      </w:r>
    </w:p>
    <w:p w14:paraId="6FB93CA0" w14:textId="282E34BB" w:rsidR="003475AA" w:rsidRDefault="003475AA" w:rsidP="007A433C">
      <w:pPr>
        <w:pStyle w:val="Text2-2"/>
      </w:pPr>
      <w:r w:rsidRPr="00564E35">
        <w:rPr>
          <w:rStyle w:val="Tun"/>
        </w:rPr>
        <w:t>Zhotovení Díla</w:t>
      </w:r>
      <w:r>
        <w:t xml:space="preserve"> dle schválené Projektové dokumentace</w:t>
      </w:r>
      <w:r w:rsidR="007A433C">
        <w:t xml:space="preserve"> pro provádění stavby</w:t>
      </w:r>
      <w:r>
        <w:t xml:space="preserve"> </w:t>
      </w:r>
      <w:r w:rsidR="00B22D10">
        <w:t xml:space="preserve">a </w:t>
      </w:r>
      <w:r w:rsidR="007A433C" w:rsidRPr="007A433C">
        <w:t>dle zadávací dokumentace (stavba nevyžaduje podle ustanovení § 103 odst. 1 písm. e) zákona č. 183/2006 Sb., o územním plánování a stavebním řádu, ve znění pozdějších předpisů, stavební povolení ani ohlášení stavebnímu úřadu).</w:t>
      </w:r>
    </w:p>
    <w:p w14:paraId="3057C02F" w14:textId="77777777" w:rsidR="007A433C" w:rsidRDefault="007A433C" w:rsidP="007A433C">
      <w:pPr>
        <w:pStyle w:val="Text2-2"/>
      </w:pPr>
      <w:r w:rsidRPr="007A433C">
        <w:rPr>
          <w:b/>
        </w:rPr>
        <w:t>vypracování</w:t>
      </w:r>
      <w:r w:rsidRPr="007A433C">
        <w:t xml:space="preserve"> </w:t>
      </w:r>
      <w:r w:rsidRPr="007A433C">
        <w:rPr>
          <w:b/>
        </w:rPr>
        <w:t>Dokumentace skutečného provedení stavby</w:t>
      </w:r>
      <w:r w:rsidRPr="007A433C">
        <w:t xml:space="preserve"> včetně geodetické části</w:t>
      </w:r>
    </w:p>
    <w:p w14:paraId="3174A0DE" w14:textId="77777777" w:rsidR="0069470F" w:rsidRDefault="0069470F" w:rsidP="0069470F">
      <w:pPr>
        <w:pStyle w:val="Nadpis2-2"/>
      </w:pPr>
      <w:bookmarkStart w:id="5" w:name="_Toc7077110"/>
      <w:bookmarkStart w:id="6" w:name="_Toc98251940"/>
      <w:r>
        <w:t>Umístění stavby</w:t>
      </w:r>
      <w:bookmarkEnd w:id="5"/>
      <w:bookmarkEnd w:id="6"/>
    </w:p>
    <w:p w14:paraId="624C3DA9" w14:textId="77777777" w:rsidR="007A433C" w:rsidRPr="007A433C" w:rsidRDefault="007A433C" w:rsidP="007A433C">
      <w:pPr>
        <w:pStyle w:val="Text2-1"/>
      </w:pPr>
      <w:r w:rsidRPr="007A433C">
        <w:t xml:space="preserve">Stavba bude probíhat v Žst. Pardubice- budova OŘ, budova OŘ v H. Králové, ŽST Újezd u Chocně, ŽST Čermná nad Orlicí, ŽST Borohrádek, ŽST Třebechovice pod </w:t>
      </w:r>
      <w:proofErr w:type="spellStart"/>
      <w:r w:rsidRPr="007A433C">
        <w:t>Orebem</w:t>
      </w:r>
      <w:proofErr w:type="spellEnd"/>
      <w:r w:rsidRPr="007A433C">
        <w:t xml:space="preserve">, ŽST Hradec Králové – Slezské Předměstí a dále na trati Hradec Králové – Jaroměř objekty ŽST Předměřice nad Labem, ŽST Smiřice. </w:t>
      </w:r>
    </w:p>
    <w:p w14:paraId="21E67482" w14:textId="77777777" w:rsidR="00415220" w:rsidRDefault="00415220" w:rsidP="000E62C4">
      <w:pPr>
        <w:pStyle w:val="Text2-1"/>
      </w:pPr>
      <w:r>
        <w:t>Kraj:</w:t>
      </w:r>
      <w:r>
        <w:tab/>
      </w:r>
      <w:r>
        <w:tab/>
      </w:r>
      <w:r>
        <w:tab/>
      </w:r>
      <w:r w:rsidR="007A433C">
        <w:t>Pardubický a Královehradecký</w:t>
      </w:r>
    </w:p>
    <w:p w14:paraId="21105939" w14:textId="77777777" w:rsidR="00415220" w:rsidRDefault="00415220" w:rsidP="00415220">
      <w:pPr>
        <w:pStyle w:val="Textbezslovn"/>
      </w:pPr>
      <w:r>
        <w:t xml:space="preserve">Správce: </w:t>
      </w:r>
      <w:r>
        <w:tab/>
      </w:r>
      <w:r>
        <w:tab/>
        <w:t xml:space="preserve">OŘ </w:t>
      </w:r>
      <w:r w:rsidR="007A433C">
        <w:t>Hradec Králové</w:t>
      </w:r>
    </w:p>
    <w:p w14:paraId="0B3BA9D1" w14:textId="77777777" w:rsidR="007A433C" w:rsidRPr="007A433C" w:rsidRDefault="007A433C" w:rsidP="007A433C">
      <w:pPr>
        <w:pStyle w:val="Textbezslovn"/>
        <w:spacing w:after="0"/>
      </w:pPr>
      <w:r w:rsidRPr="007A433C">
        <w:t>Číslo traťového a definičního úseku:</w:t>
      </w:r>
    </w:p>
    <w:p w14:paraId="0AEE5CB1" w14:textId="77777777" w:rsidR="007A433C" w:rsidRPr="007A433C" w:rsidRDefault="007A433C" w:rsidP="007A433C">
      <w:pPr>
        <w:spacing w:after="0" w:line="264" w:lineRule="auto"/>
        <w:ind w:left="737"/>
        <w:jc w:val="both"/>
        <w:rPr>
          <w:sz w:val="18"/>
          <w:szCs w:val="18"/>
        </w:rPr>
      </w:pPr>
      <w:r w:rsidRPr="007A433C">
        <w:rPr>
          <w:sz w:val="18"/>
          <w:szCs w:val="18"/>
        </w:rPr>
        <w:t>1501 JB budova OŘ Pardubice</w:t>
      </w:r>
    </w:p>
    <w:p w14:paraId="7566BAC1" w14:textId="77777777" w:rsidR="007A433C" w:rsidRPr="007A433C" w:rsidRDefault="007A433C" w:rsidP="007A433C">
      <w:pPr>
        <w:spacing w:after="0" w:line="264" w:lineRule="auto"/>
        <w:ind w:left="737"/>
        <w:jc w:val="both"/>
        <w:rPr>
          <w:sz w:val="18"/>
          <w:szCs w:val="18"/>
        </w:rPr>
      </w:pPr>
      <w:r w:rsidRPr="007A433C">
        <w:rPr>
          <w:sz w:val="18"/>
          <w:szCs w:val="18"/>
        </w:rPr>
        <w:t>1302 42 budova OŘ v H. Králové</w:t>
      </w:r>
    </w:p>
    <w:p w14:paraId="011770C2" w14:textId="77777777" w:rsidR="007A433C" w:rsidRPr="007A433C" w:rsidRDefault="007A433C" w:rsidP="007A433C">
      <w:pPr>
        <w:spacing w:after="0" w:line="264" w:lineRule="auto"/>
        <w:ind w:left="737"/>
        <w:jc w:val="both"/>
        <w:rPr>
          <w:sz w:val="18"/>
          <w:szCs w:val="18"/>
        </w:rPr>
      </w:pPr>
      <w:r w:rsidRPr="007A433C">
        <w:rPr>
          <w:sz w:val="18"/>
          <w:szCs w:val="18"/>
        </w:rPr>
        <w:t>1491 B1 ŽST Újezd u Chocně</w:t>
      </w:r>
    </w:p>
    <w:p w14:paraId="7B4D72A7" w14:textId="77777777" w:rsidR="007A433C" w:rsidRPr="007A433C" w:rsidRDefault="007A433C" w:rsidP="007A433C">
      <w:pPr>
        <w:spacing w:after="0" w:line="264" w:lineRule="auto"/>
        <w:ind w:left="737"/>
        <w:jc w:val="both"/>
        <w:rPr>
          <w:sz w:val="18"/>
          <w:szCs w:val="18"/>
        </w:rPr>
      </w:pPr>
      <w:r w:rsidRPr="007A433C">
        <w:rPr>
          <w:sz w:val="18"/>
          <w:szCs w:val="18"/>
        </w:rPr>
        <w:t>1491 C1 ŽST Čermná nad Orlicí</w:t>
      </w:r>
    </w:p>
    <w:p w14:paraId="65346901" w14:textId="77777777" w:rsidR="007A433C" w:rsidRPr="007A433C" w:rsidRDefault="007A433C" w:rsidP="007A433C">
      <w:pPr>
        <w:spacing w:after="0" w:line="264" w:lineRule="auto"/>
        <w:ind w:left="737"/>
        <w:jc w:val="both"/>
        <w:rPr>
          <w:sz w:val="18"/>
          <w:szCs w:val="18"/>
        </w:rPr>
      </w:pPr>
      <w:r w:rsidRPr="007A433C">
        <w:rPr>
          <w:sz w:val="18"/>
          <w:szCs w:val="18"/>
        </w:rPr>
        <w:t>1491 D1 ŽST Borohrádek</w:t>
      </w:r>
    </w:p>
    <w:p w14:paraId="26AD25CE" w14:textId="77777777" w:rsidR="007A433C" w:rsidRPr="007A433C" w:rsidRDefault="007A433C" w:rsidP="007A433C">
      <w:pPr>
        <w:spacing w:after="0" w:line="264" w:lineRule="auto"/>
        <w:ind w:left="737"/>
        <w:jc w:val="both"/>
        <w:rPr>
          <w:sz w:val="18"/>
          <w:szCs w:val="18"/>
        </w:rPr>
      </w:pPr>
      <w:r w:rsidRPr="007A433C">
        <w:rPr>
          <w:sz w:val="18"/>
          <w:szCs w:val="18"/>
        </w:rPr>
        <w:t xml:space="preserve">1302 H1 ŽST Třebechovice pod </w:t>
      </w:r>
      <w:proofErr w:type="spellStart"/>
      <w:r w:rsidRPr="007A433C">
        <w:rPr>
          <w:sz w:val="18"/>
          <w:szCs w:val="18"/>
        </w:rPr>
        <w:t>Orebem</w:t>
      </w:r>
      <w:proofErr w:type="spellEnd"/>
    </w:p>
    <w:p w14:paraId="5B900C87" w14:textId="77777777" w:rsidR="002C5811" w:rsidRPr="009F3E78" w:rsidRDefault="007A433C" w:rsidP="009F3E78">
      <w:pPr>
        <w:spacing w:after="0" w:line="264" w:lineRule="auto"/>
        <w:ind w:left="737"/>
        <w:jc w:val="both"/>
        <w:rPr>
          <w:sz w:val="18"/>
          <w:szCs w:val="18"/>
        </w:rPr>
      </w:pPr>
      <w:r w:rsidRPr="007A433C">
        <w:rPr>
          <w:sz w:val="18"/>
          <w:szCs w:val="18"/>
        </w:rPr>
        <w:t>1302 G1 ŽST H. Králové – Slezské Předměstí</w:t>
      </w:r>
      <w:bookmarkStart w:id="7" w:name="_Toc7077111"/>
    </w:p>
    <w:p w14:paraId="403D75D4" w14:textId="77777777" w:rsidR="0069470F" w:rsidRDefault="0069470F" w:rsidP="0069470F">
      <w:pPr>
        <w:pStyle w:val="Nadpis2-1"/>
      </w:pPr>
      <w:bookmarkStart w:id="8" w:name="_Toc98251941"/>
      <w:r>
        <w:t>PŘEHLED VÝCHOZÍCH PODKLADŮ</w:t>
      </w:r>
      <w:bookmarkEnd w:id="7"/>
      <w:bookmarkEnd w:id="8"/>
    </w:p>
    <w:p w14:paraId="10DE173E" w14:textId="77777777" w:rsidR="0069470F" w:rsidRDefault="0069470F" w:rsidP="0069470F">
      <w:pPr>
        <w:pStyle w:val="Nadpis2-2"/>
      </w:pPr>
      <w:bookmarkStart w:id="9" w:name="_Toc7077112"/>
      <w:bookmarkStart w:id="10" w:name="_Toc98251942"/>
      <w:r>
        <w:t>P</w:t>
      </w:r>
      <w:r w:rsidR="00E53053">
        <w:t>ředp</w:t>
      </w:r>
      <w:r>
        <w:t>rojektová dokumentace</w:t>
      </w:r>
      <w:bookmarkEnd w:id="9"/>
      <w:bookmarkEnd w:id="10"/>
    </w:p>
    <w:p w14:paraId="332E551B" w14:textId="77777777" w:rsidR="009F3E78" w:rsidRDefault="009F3E78" w:rsidP="009F3E78">
      <w:pPr>
        <w:pStyle w:val="Text2-1"/>
        <w:numPr>
          <w:ilvl w:val="2"/>
          <w:numId w:val="8"/>
        </w:numPr>
      </w:pPr>
      <w:r>
        <w:t>Záměr projektu „Výstavba dispečerského pracoviště OŘ HK“, SUDOP Praha-02/2020 schválený CK MD 71/2019-910-IZD/2 ze dne 13. 7. 2020</w:t>
      </w:r>
    </w:p>
    <w:p w14:paraId="1383AD66" w14:textId="77777777" w:rsidR="009F3E78" w:rsidRDefault="009F3E78" w:rsidP="009F3E78">
      <w:pPr>
        <w:pStyle w:val="Text2-1"/>
        <w:numPr>
          <w:ilvl w:val="2"/>
          <w:numId w:val="8"/>
        </w:numPr>
      </w:pPr>
      <w:r>
        <w:t>Dokumentace pro stavební řízení „Výstavba elektrodispečinku Pardubice v rámci OŘ HK“, zpracovatel SUDOP Praha-05/2021</w:t>
      </w:r>
    </w:p>
    <w:p w14:paraId="3D9FEB8F" w14:textId="77777777" w:rsidR="009F3E78" w:rsidRDefault="009F3E78" w:rsidP="00A655A7">
      <w:pPr>
        <w:pStyle w:val="Textbezslovn"/>
      </w:pPr>
      <w:r>
        <w:lastRenderedPageBreak/>
        <w:t xml:space="preserve">Zhotovitel po uzavření SOD obdrží elektronickou </w:t>
      </w:r>
      <w:r w:rsidRPr="00A655A7">
        <w:t>podobu</w:t>
      </w:r>
      <w:r>
        <w:t xml:space="preserve"> Projektové dokumentace v otevřené formě.</w:t>
      </w:r>
    </w:p>
    <w:p w14:paraId="3B1CAE0F" w14:textId="77777777" w:rsidR="0069470F" w:rsidRDefault="0069470F" w:rsidP="0069470F">
      <w:pPr>
        <w:pStyle w:val="Nadpis2-2"/>
      </w:pPr>
      <w:bookmarkStart w:id="11" w:name="_Toc7077113"/>
      <w:bookmarkStart w:id="12" w:name="_Toc98251943"/>
      <w:r>
        <w:t>Související dokumentace</w:t>
      </w:r>
      <w:bookmarkEnd w:id="11"/>
      <w:bookmarkEnd w:id="12"/>
    </w:p>
    <w:p w14:paraId="564E3882" w14:textId="77777777" w:rsidR="0069470F" w:rsidRDefault="0069470F" w:rsidP="0069470F">
      <w:pPr>
        <w:pStyle w:val="Text2-1"/>
      </w:pPr>
      <w:r>
        <w:t xml:space="preserve">Posuzovací protokol </w:t>
      </w:r>
      <w:r w:rsidR="00722CCE" w:rsidRPr="00722CCE">
        <w:rPr>
          <w:highlight w:val="green"/>
        </w:rPr>
        <w:t>………</w:t>
      </w:r>
      <w:r w:rsidR="00722CCE">
        <w:t xml:space="preserve"> </w:t>
      </w:r>
      <w:r>
        <w:t xml:space="preserve">SŽ </w:t>
      </w:r>
      <w:proofErr w:type="spellStart"/>
      <w:r>
        <w:t>čj</w:t>
      </w:r>
      <w:proofErr w:type="spellEnd"/>
      <w:r>
        <w:t xml:space="preserve">: </w:t>
      </w:r>
      <w:r w:rsidRPr="0077778B">
        <w:rPr>
          <w:highlight w:val="green"/>
        </w:rPr>
        <w:t xml:space="preserve">…………. </w:t>
      </w:r>
      <w:proofErr w:type="gramStart"/>
      <w:r>
        <w:t>ze</w:t>
      </w:r>
      <w:proofErr w:type="gramEnd"/>
      <w:r>
        <w:t xml:space="preserve"> dne </w:t>
      </w:r>
      <w:r w:rsidRPr="0077778B">
        <w:rPr>
          <w:highlight w:val="green"/>
        </w:rPr>
        <w:t>…………..</w:t>
      </w:r>
    </w:p>
    <w:p w14:paraId="11DAC2DF" w14:textId="77777777" w:rsidR="0069470F" w:rsidRDefault="0069470F" w:rsidP="0069470F">
      <w:pPr>
        <w:pStyle w:val="Text2-1"/>
      </w:pPr>
      <w:r>
        <w:t xml:space="preserve">Schvalovací protokol </w:t>
      </w:r>
      <w:r w:rsidR="00722CCE" w:rsidRPr="00722CCE">
        <w:rPr>
          <w:highlight w:val="green"/>
        </w:rPr>
        <w:t>………</w:t>
      </w:r>
      <w:r w:rsidR="00722CCE">
        <w:t xml:space="preserve"> </w:t>
      </w:r>
      <w:r>
        <w:t xml:space="preserve">SŽ </w:t>
      </w:r>
      <w:proofErr w:type="spellStart"/>
      <w:r>
        <w:t>čj</w:t>
      </w:r>
      <w:proofErr w:type="spellEnd"/>
      <w:r>
        <w:t xml:space="preserve">: </w:t>
      </w:r>
      <w:r w:rsidRPr="0077778B">
        <w:rPr>
          <w:highlight w:val="green"/>
        </w:rPr>
        <w:t xml:space="preserve">…………. </w:t>
      </w:r>
      <w:proofErr w:type="gramStart"/>
      <w:r>
        <w:t>ze</w:t>
      </w:r>
      <w:proofErr w:type="gramEnd"/>
      <w:r>
        <w:t xml:space="preserve"> dne </w:t>
      </w:r>
      <w:r w:rsidRPr="0077778B">
        <w:rPr>
          <w:highlight w:val="green"/>
        </w:rPr>
        <w:t>…………..</w:t>
      </w:r>
    </w:p>
    <w:p w14:paraId="1072B138" w14:textId="77777777" w:rsidR="009F3E78" w:rsidRDefault="009F3E78" w:rsidP="009F3E78">
      <w:pPr>
        <w:pStyle w:val="Text2-1"/>
      </w:pPr>
      <w:r w:rsidRPr="00A51BA1">
        <w:t>Vyjádření k projektové dokumentaci Drážní Úřad v Praze, sekce infrastruktury ze dne 17. května 2021 sdělení MP-SOP1119/21-2/</w:t>
      </w:r>
      <w:proofErr w:type="spellStart"/>
      <w:r w:rsidRPr="00A51BA1">
        <w:t>Bn</w:t>
      </w:r>
      <w:proofErr w:type="spellEnd"/>
      <w:r w:rsidRPr="00A51BA1">
        <w:t xml:space="preserve"> DUCR-27168/21/</w:t>
      </w:r>
      <w:proofErr w:type="spellStart"/>
      <w:r w:rsidRPr="00A51BA1">
        <w:t>Bn</w:t>
      </w:r>
      <w:proofErr w:type="spellEnd"/>
      <w:r w:rsidRPr="00A51BA1">
        <w:t xml:space="preserve"> - stavba nevyžaduje podle ustanovení § 103 odst. 1 písm. e) zákona č. 183/2006 Sb., o územním plánování a stavebním řádu, ve znění pozdějších předpisů, stavební povolení ani ohlášení stavebnímu úřadu</w:t>
      </w:r>
      <w:r>
        <w:t>.</w:t>
      </w:r>
    </w:p>
    <w:p w14:paraId="1B055A68" w14:textId="77777777" w:rsidR="009F3E78" w:rsidRPr="00A51BA1" w:rsidRDefault="009F3E78" w:rsidP="009F3E78">
      <w:pPr>
        <w:pStyle w:val="Text2-1"/>
      </w:pPr>
      <w:r w:rsidRPr="00A51BA1">
        <w:t xml:space="preserve">Vyjádření k projektové dokumentaci-stavební úpravy nepodléhají vydání stavebnímu povolení ani opatření dle stavebního zákona. Vydal: Magistrát města Pardubice, stavební úřad </w:t>
      </w:r>
      <w:proofErr w:type="gramStart"/>
      <w:r w:rsidRPr="00A51BA1">
        <w:t>Sp.</w:t>
      </w:r>
      <w:proofErr w:type="spellStart"/>
      <w:r w:rsidRPr="00A51BA1">
        <w:t>zn</w:t>
      </w:r>
      <w:proofErr w:type="spellEnd"/>
      <w:r w:rsidRPr="00A51BA1">
        <w:t>.</w:t>
      </w:r>
      <w:proofErr w:type="gramEnd"/>
      <w:r w:rsidRPr="00A51BA1">
        <w:t xml:space="preserve">:SÚ 45662/2021/PRO, </w:t>
      </w:r>
      <w:proofErr w:type="spellStart"/>
      <w:r w:rsidRPr="00A51BA1">
        <w:t>čj</w:t>
      </w:r>
      <w:proofErr w:type="spellEnd"/>
      <w:r w:rsidRPr="00A51BA1">
        <w:t>.:</w:t>
      </w:r>
      <w:proofErr w:type="spellStart"/>
      <w:r w:rsidRPr="00A51BA1">
        <w:t>MmP</w:t>
      </w:r>
      <w:proofErr w:type="spellEnd"/>
      <w:r w:rsidRPr="00A51BA1">
        <w:t xml:space="preserve"> 55920/2021 ze dne 27.5.2021 </w:t>
      </w:r>
    </w:p>
    <w:p w14:paraId="376A0FF0" w14:textId="77777777" w:rsidR="009F3E78" w:rsidRDefault="009F3E78" w:rsidP="009F3E78">
      <w:pPr>
        <w:pStyle w:val="Textbezslovn"/>
      </w:pPr>
      <w:r w:rsidRPr="00A51BA1">
        <w:t>Dokumenty jsou součástí zadávací dokumentace pro veřejnou zakázku.</w:t>
      </w:r>
      <w:r w:rsidRPr="0077778B">
        <w:t xml:space="preserve"> </w:t>
      </w:r>
    </w:p>
    <w:p w14:paraId="7AF240F4" w14:textId="77777777" w:rsidR="0069470F" w:rsidRDefault="0069470F" w:rsidP="0069470F">
      <w:pPr>
        <w:pStyle w:val="Nadpis2-1"/>
      </w:pPr>
      <w:bookmarkStart w:id="13" w:name="_Toc7077114"/>
      <w:bookmarkStart w:id="14" w:name="_Toc98251944"/>
      <w:r>
        <w:t>KOORDINACE S JINÝMI STAVBAMI</w:t>
      </w:r>
      <w:bookmarkEnd w:id="13"/>
      <w:bookmarkEnd w:id="14"/>
      <w:r>
        <w:t xml:space="preserve"> </w:t>
      </w:r>
    </w:p>
    <w:p w14:paraId="3AB2B785" w14:textId="77777777"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5372BED" w14:textId="77777777" w:rsidR="0069470F" w:rsidRPr="009F3E78" w:rsidRDefault="0069470F" w:rsidP="0069470F">
      <w:pPr>
        <w:pStyle w:val="Text2-1"/>
      </w:pPr>
      <w:r w:rsidRPr="009F3E78">
        <w:t>Koordinace musí probíhat zejména s níže uvedenými investicemi a opravnými pracemi:</w:t>
      </w:r>
    </w:p>
    <w:p w14:paraId="609D0F4B" w14:textId="77777777" w:rsidR="009F3E78" w:rsidRPr="009F3E78" w:rsidRDefault="009F3E78" w:rsidP="00A655A7">
      <w:pPr>
        <w:pStyle w:val="Odrka1-1"/>
        <w:rPr>
          <w:i/>
        </w:rPr>
      </w:pPr>
      <w:r w:rsidRPr="009F3E78">
        <w:t>Modernizace traťového úseku Týniště nad Orlicí (mimo) – Choceň</w:t>
      </w:r>
    </w:p>
    <w:p w14:paraId="0460952E" w14:textId="77777777" w:rsidR="009F3E78" w:rsidRPr="009F3E78" w:rsidRDefault="009F3E78" w:rsidP="00A655A7">
      <w:pPr>
        <w:pStyle w:val="Odrka1-1"/>
        <w:rPr>
          <w:i/>
        </w:rPr>
      </w:pPr>
      <w:r w:rsidRPr="009F3E78">
        <w:t>Konverze na 25 kV AC Velký Osek - Hradec Králové – Choceň</w:t>
      </w:r>
    </w:p>
    <w:p w14:paraId="0847AC87" w14:textId="77777777" w:rsidR="009F3E78" w:rsidRPr="009F3E78" w:rsidRDefault="009F3E78" w:rsidP="00A655A7">
      <w:pPr>
        <w:pStyle w:val="Odrka1-1"/>
        <w:rPr>
          <w:i/>
        </w:rPr>
      </w:pPr>
      <w:r w:rsidRPr="009F3E78">
        <w:t>Modernizace železničního uzlu Pardubice</w:t>
      </w:r>
    </w:p>
    <w:p w14:paraId="40B26DF7" w14:textId="77777777" w:rsidR="009F3E78" w:rsidRPr="009F3E78" w:rsidRDefault="009F3E78" w:rsidP="00A655A7">
      <w:pPr>
        <w:pStyle w:val="Odrka1-1"/>
        <w:rPr>
          <w:i/>
        </w:rPr>
      </w:pPr>
      <w:r w:rsidRPr="009F3E78">
        <w:t>Modernizace trati Hradec Králové - Pardubice - Chrudim, 3. stavba, zdvoukolejnění Pardubice-Rosice nad Labem – Stéblová</w:t>
      </w:r>
    </w:p>
    <w:p w14:paraId="18317C0B" w14:textId="77777777" w:rsidR="009F3E78" w:rsidRPr="009F3E78" w:rsidRDefault="009F3E78" w:rsidP="00A655A7">
      <w:pPr>
        <w:pStyle w:val="Odrka1-1"/>
        <w:rPr>
          <w:i/>
        </w:rPr>
      </w:pPr>
      <w:r w:rsidRPr="009F3E78">
        <w:t>Výstavba TNS Stéblová</w:t>
      </w:r>
    </w:p>
    <w:p w14:paraId="3D706745" w14:textId="77777777" w:rsidR="009F3E78" w:rsidRPr="009F3E78" w:rsidRDefault="009F3E78" w:rsidP="00A655A7">
      <w:pPr>
        <w:pStyle w:val="Odrka1-1"/>
        <w:rPr>
          <w:i/>
        </w:rPr>
      </w:pPr>
      <w:r w:rsidRPr="009F3E78">
        <w:t xml:space="preserve">Studie proveditelnosti změny trakce z DC 3 kV na AC 25 kV, 50 Hz v oblasti „Olomoucko a </w:t>
      </w:r>
      <w:proofErr w:type="spellStart"/>
      <w:r w:rsidRPr="009F3E78">
        <w:t>Českotřebovsko</w:t>
      </w:r>
      <w:proofErr w:type="spellEnd"/>
    </w:p>
    <w:p w14:paraId="1C36A187" w14:textId="77777777" w:rsidR="0069470F" w:rsidRDefault="002C5811" w:rsidP="0069470F">
      <w:pPr>
        <w:pStyle w:val="Nadpis2-1"/>
      </w:pPr>
      <w:bookmarkStart w:id="15" w:name="_Toc7077115"/>
      <w:bookmarkStart w:id="16" w:name="_Toc98251945"/>
      <w:r>
        <w:t>POŽADAVKY NA</w:t>
      </w:r>
      <w:r w:rsidR="0069470F">
        <w:t xml:space="preserve"> </w:t>
      </w:r>
      <w:r w:rsidR="0069470F" w:rsidRPr="00EC2E51">
        <w:t>TECHNICKÉ</w:t>
      </w:r>
      <w:r w:rsidR="0069470F">
        <w:t xml:space="preserve"> </w:t>
      </w:r>
      <w:r>
        <w:t>ŘEŠENÍ</w:t>
      </w:r>
      <w:r w:rsidR="0069470F">
        <w:t xml:space="preserve"> A PROVEDENÍ DÍLA</w:t>
      </w:r>
      <w:bookmarkEnd w:id="15"/>
      <w:bookmarkEnd w:id="16"/>
    </w:p>
    <w:p w14:paraId="76DF7B40" w14:textId="77777777" w:rsidR="0069470F" w:rsidRDefault="0069470F" w:rsidP="0069470F">
      <w:pPr>
        <w:pStyle w:val="Nadpis2-2"/>
      </w:pPr>
      <w:bookmarkStart w:id="17" w:name="_Toc7077116"/>
      <w:bookmarkStart w:id="18" w:name="_Toc98251946"/>
      <w:r>
        <w:t>Všeobecně</w:t>
      </w:r>
      <w:bookmarkEnd w:id="17"/>
      <w:bookmarkEnd w:id="18"/>
    </w:p>
    <w:p w14:paraId="768843D4" w14:textId="77777777" w:rsidR="00A52C63" w:rsidRPr="0022166B" w:rsidRDefault="00A52C63" w:rsidP="00A52C63">
      <w:pPr>
        <w:pStyle w:val="Text2-1"/>
        <w:numPr>
          <w:ilvl w:val="2"/>
          <w:numId w:val="8"/>
        </w:numPr>
      </w:pPr>
      <w:r w:rsidRPr="0022166B">
        <w:rPr>
          <w:b/>
        </w:rPr>
        <w:t>V zadávací dokumentaci jsou pro zpracování Projektové dokumentace použity VTP/</w:t>
      </w:r>
      <w:r w:rsidRPr="005308C4">
        <w:rPr>
          <w:b/>
        </w:rPr>
        <w:t>DOKUMENTACE/04/21 (dále jen „VTP/DOKUMENTACE“) a pro Zhotovení stavby VTP/R/15/21 (</w:t>
      </w:r>
      <w:r w:rsidRPr="0022166B">
        <w:rPr>
          <w:b/>
        </w:rPr>
        <w:t>dále jen „VTP/R“).</w:t>
      </w:r>
    </w:p>
    <w:p w14:paraId="649F0656" w14:textId="77777777" w:rsidR="00EE5578" w:rsidRPr="00811815" w:rsidRDefault="00EE5578" w:rsidP="00EE5578">
      <w:pPr>
        <w:pStyle w:val="Nadpis2-2"/>
      </w:pPr>
      <w:bookmarkStart w:id="19" w:name="_Toc12371206"/>
      <w:bookmarkStart w:id="20" w:name="_Toc98251947"/>
      <w:r w:rsidRPr="00811815">
        <w:t xml:space="preserve">Zhotovení </w:t>
      </w:r>
      <w:r w:rsidRPr="00EE5578">
        <w:t>Projektové</w:t>
      </w:r>
      <w:r w:rsidRPr="00811815">
        <w:t xml:space="preserve"> dokumentace</w:t>
      </w:r>
      <w:bookmarkEnd w:id="19"/>
      <w:bookmarkEnd w:id="20"/>
    </w:p>
    <w:p w14:paraId="43C307DB" w14:textId="2701505B" w:rsidR="00EE5578" w:rsidRPr="00EE5578" w:rsidRDefault="006D0911" w:rsidP="00EE5578">
      <w:pPr>
        <w:pStyle w:val="Text2-1"/>
      </w:pPr>
      <w:r>
        <w:t>PDPS</w:t>
      </w:r>
      <w:r w:rsidR="00EE5578" w:rsidRPr="00EE5578">
        <w:t xml:space="preserve"> </w:t>
      </w:r>
      <w:r w:rsidR="00EE5578" w:rsidRPr="005308C4">
        <w:t xml:space="preserve">bude zpracována dle schváleného Záměru projektu a Dokumentace pro </w:t>
      </w:r>
      <w:r w:rsidR="005308C4" w:rsidRPr="005308C4">
        <w:t>stavební povolení</w:t>
      </w:r>
      <w:r w:rsidR="00EE5578" w:rsidRPr="005308C4">
        <w:t>.</w:t>
      </w:r>
      <w:r w:rsidR="00EE5578" w:rsidRPr="00EE5578">
        <w:t xml:space="preserve">  </w:t>
      </w:r>
    </w:p>
    <w:p w14:paraId="2C1124A4"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5308C4" w:rsidRPr="005308C4">
        <w:t>DSP</w:t>
      </w:r>
      <w:r w:rsidRPr="00EE5578">
        <w:t xml:space="preserve"> a související dokumentace a to ve</w:t>
      </w:r>
      <w:r w:rsidR="00415220">
        <w:t> </w:t>
      </w:r>
      <w:r w:rsidRPr="00EE5578">
        <w:t>vzájemné součinnosti a návaznosti.</w:t>
      </w:r>
    </w:p>
    <w:p w14:paraId="28B77761" w14:textId="77777777" w:rsidR="00EE5578" w:rsidRDefault="00EE5578" w:rsidP="00EE5578">
      <w:pPr>
        <w:pStyle w:val="Text2-1"/>
      </w:pPr>
      <w:r w:rsidRPr="00EE5578">
        <w:t>Realizaci stavby lze zahájit až po schválení Projektové dokumentace Objednat</w:t>
      </w:r>
      <w:r>
        <w:t>elem a </w:t>
      </w:r>
      <w:r w:rsidR="005308C4">
        <w:t>vydání schvalovacího protokolu</w:t>
      </w:r>
      <w:r w:rsidRPr="00811815">
        <w:t>.</w:t>
      </w:r>
    </w:p>
    <w:p w14:paraId="216B88E0" w14:textId="77777777" w:rsidR="00D86441" w:rsidRDefault="00D86441" w:rsidP="00D86441">
      <w:pPr>
        <w:pStyle w:val="Text2-1"/>
      </w:pPr>
      <w:r>
        <w:t>Rozsah a členění dokumentace PDPS:</w:t>
      </w:r>
    </w:p>
    <w:p w14:paraId="356EBB8A" w14:textId="77777777" w:rsidR="00A52C63" w:rsidRDefault="00A52C63" w:rsidP="00A52C63">
      <w:pPr>
        <w:pStyle w:val="Text2-2"/>
      </w:pPr>
      <w:r w:rsidRPr="004D3892">
        <w:rPr>
          <w:b/>
        </w:rPr>
        <w:t>Dokumentace ve stupni PDPS</w:t>
      </w:r>
      <w:r>
        <w:t xml:space="preserve"> bude zpracována v členění a rozsahu přílohy č. 4 vyhlášky č. 146/2008 Sb. o rozsahu a obsahu projektové dokumentace dopravních staveb, v platném znění. Pro potřeby projednání, zejména v rámci </w:t>
      </w:r>
      <w:r>
        <w:lastRenderedPageBreak/>
        <w:t>SŽ, Zhotovitel použije pro zpracování této dokumentace přílohu č. 2 Směrnice GŘ č.11/2006.</w:t>
      </w:r>
    </w:p>
    <w:p w14:paraId="741D5F84" w14:textId="76EC8DD0" w:rsidR="00165CBD" w:rsidRDefault="00165CBD" w:rsidP="00165CBD">
      <w:pPr>
        <w:pStyle w:val="Text2-2"/>
      </w:pPr>
      <w:r>
        <w:rPr>
          <w:b/>
        </w:rPr>
        <w:t>Dokumentace</w:t>
      </w:r>
      <w:r>
        <w:t xml:space="preserve"> bude zpracována pro </w:t>
      </w:r>
      <w:r w:rsidRPr="00165CBD">
        <w:t>elektrotechnické zařízení včetně návazností na technologie sdělovacího zařízení, včetně zapracování přechodových stavů sdělovacího a elektrotechnického zařízení v souladu s</w:t>
      </w:r>
      <w:r w:rsidR="00A655A7">
        <w:t> </w:t>
      </w:r>
      <w:r w:rsidRPr="00165CBD">
        <w:t>návrhem ZOV</w:t>
      </w:r>
      <w:r>
        <w:t>.</w:t>
      </w:r>
    </w:p>
    <w:p w14:paraId="25E6489C" w14:textId="199DD34E" w:rsidR="00165CBD" w:rsidRDefault="00165CBD" w:rsidP="00165CBD">
      <w:pPr>
        <w:pStyle w:val="Text2-2"/>
      </w:pPr>
      <w:r w:rsidRPr="00165CBD">
        <w:t>Zhotovitel dodá schválenou výkresovou dokumentaci pro provizorní zařízení, řešící pouze cílový stav a rozhodující stavební postupy, odsouhlasené v</w:t>
      </w:r>
      <w:r w:rsidR="006D0911">
        <w:t> </w:t>
      </w:r>
      <w:r w:rsidRPr="00165CBD">
        <w:t>připomínkovém řízení.</w:t>
      </w:r>
    </w:p>
    <w:p w14:paraId="0E7C53AE" w14:textId="77777777" w:rsidR="00165CBD" w:rsidRPr="00165CBD" w:rsidRDefault="00165CBD" w:rsidP="00165CBD">
      <w:pPr>
        <w:pStyle w:val="Text2-2"/>
      </w:pPr>
      <w:r w:rsidRPr="00165CBD">
        <w:t>Za dodání schválené související výkresové dokumentace pro ostatní stavební postupy zodpovídá Zhotovitel stavby v souladu se Směrnicí GŘ č. 11/2006, Příloha č. 4.</w:t>
      </w:r>
    </w:p>
    <w:p w14:paraId="52A2E6DE" w14:textId="77777777" w:rsidR="00165CBD" w:rsidRDefault="00165CBD" w:rsidP="00165CBD">
      <w:pPr>
        <w:pStyle w:val="Text2-2"/>
      </w:pPr>
      <w:r w:rsidRPr="00165CBD">
        <w:t>Zpracování technologických postupů (TP) provádění prací včetně kontrolního a zkušebního plánu v jednotlivých etapách stavby (především v plánované výluce) jednotlivých SO a PS v přiměřeném rozsahu nutném pro realizaci stavby.</w:t>
      </w:r>
    </w:p>
    <w:p w14:paraId="4E7FB661" w14:textId="148F2235" w:rsidR="00A52C63" w:rsidRPr="00DE213A" w:rsidRDefault="00A52C63" w:rsidP="00A52C63">
      <w:pPr>
        <w:pStyle w:val="Text2-1"/>
      </w:pPr>
      <w:r w:rsidRPr="00DE213A">
        <w:t xml:space="preserve">Součástí těchto ZTP je „Manuál pro strukturu dokumentace a popisové pole“ (viz </w:t>
      </w:r>
      <w:proofErr w:type="gramStart"/>
      <w:r w:rsidRPr="00DE213A">
        <w:t xml:space="preserve">Příloha </w:t>
      </w:r>
      <w:r>
        <w:fldChar w:fldCharType="begin"/>
      </w:r>
      <w:r>
        <w:instrText xml:space="preserve"> REF _Ref46488274 \r \h </w:instrText>
      </w:r>
      <w:r>
        <w:fldChar w:fldCharType="separate"/>
      </w:r>
      <w:r w:rsidR="00565548">
        <w:t>8.1.1</w:t>
      </w:r>
      <w:proofErr w:type="gramEnd"/>
      <w:r>
        <w:fldChar w:fldCharType="end"/>
      </w:r>
      <w:r w:rsidRPr="00DE213A">
        <w:t xml:space="preserve"> těchto ZTP) a „Vzory Popisového pole a Seznamu“ (viz Příloha </w:t>
      </w:r>
      <w:r>
        <w:fldChar w:fldCharType="begin"/>
      </w:r>
      <w:r>
        <w:instrText xml:space="preserve"> REF _Ref46488281 \r \h </w:instrText>
      </w:r>
      <w:r>
        <w:fldChar w:fldCharType="separate"/>
      </w:r>
      <w:r w:rsidR="00565548">
        <w:t>8.1.2</w:t>
      </w:r>
      <w:r>
        <w:fldChar w:fldCharType="end"/>
      </w:r>
      <w:r w:rsidRPr="00DE213A">
        <w:t xml:space="preserve"> těchto ZTP), které popisují označení dokumentace, strukturu objektové skladby, včetně grafické úpravy Popisového pole.</w:t>
      </w:r>
    </w:p>
    <w:p w14:paraId="14847804" w14:textId="77777777" w:rsidR="005308C4" w:rsidRDefault="00A52C63" w:rsidP="006A35B9">
      <w:pPr>
        <w:pStyle w:val="Text2-1"/>
      </w:pPr>
      <w:r w:rsidRPr="00DE213A">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38FCDD96" w14:textId="65E1262B" w:rsidR="00165CBD" w:rsidRDefault="00A52C63" w:rsidP="00A52C63">
      <w:pPr>
        <w:pStyle w:val="Text2-1"/>
      </w:pPr>
      <w:r w:rsidRPr="00165CBD">
        <w:t>Součástí plnění u pozemních objektů je i zajištění fyzické ochrany objektů a to návrhem prvků fyzické ochrany (mechanické zábranné prostředky, poplachový zabezpečovací a tísňový systém, elektronické systémy kontroly vstupu, dohledový videosystém, nouzové zvukové systémy a hlasové výstražné zařízení) v souladu s požadavky pro</w:t>
      </w:r>
      <w:r w:rsidR="007A4AB3">
        <w:t> </w:t>
      </w:r>
      <w:r w:rsidRPr="00165CBD">
        <w:t>bezpečnostní kategorii objektu a bezpečnostních zón uvnitř pozemních objektů.</w:t>
      </w:r>
    </w:p>
    <w:p w14:paraId="57CD9CCE" w14:textId="31069419" w:rsidR="00165CBD" w:rsidRPr="00165CBD" w:rsidRDefault="00165CBD" w:rsidP="00165CBD">
      <w:pPr>
        <w:pStyle w:val="Text2-1"/>
      </w:pPr>
      <w:r w:rsidRPr="00165CBD">
        <w:t>V rámci dokumentace bude zpracován Bezpečnostní projekt projekční. Zhotovitel bude v</w:t>
      </w:r>
      <w:r w:rsidR="007A4AB3">
        <w:t> </w:t>
      </w:r>
      <w:r w:rsidRPr="00165CBD">
        <w:t>rámci zpracování Bezpečnostního projektu projekčního spolupracovat s Odborem bezpečnosti a krizového řízení (O30) při určování bezpečnostních zón a její klasifikace se uvede do PDPS.</w:t>
      </w:r>
      <w:r w:rsidR="006A35B9">
        <w:t xml:space="preserve"> Návrh bezpečnostních prvků bude doplněn do PS pro sdělovací zařízení.</w:t>
      </w:r>
    </w:p>
    <w:p w14:paraId="06057876" w14:textId="77777777" w:rsidR="00A52C63" w:rsidRPr="00165CBD" w:rsidRDefault="00165CBD" w:rsidP="00165CBD">
      <w:pPr>
        <w:pStyle w:val="Text2-1"/>
      </w:pPr>
      <w:r w:rsidRPr="00165CBD">
        <w:t>Realizaci stavby lze zahájit až po schválení Projektové dokumentace Objednatelem.</w:t>
      </w:r>
    </w:p>
    <w:p w14:paraId="1AEAF061" w14:textId="483C6A60" w:rsidR="00A52C63" w:rsidRPr="00FA10E4" w:rsidRDefault="00A52C63" w:rsidP="00A52C63">
      <w:pPr>
        <w:pStyle w:val="Text2-1"/>
      </w:pPr>
      <w:r w:rsidRPr="00FA10E4">
        <w:t xml:space="preserve">Definitivní předání Dokumentace dle odst. </w:t>
      </w:r>
      <w:proofErr w:type="gramStart"/>
      <w:r w:rsidRPr="00FA10E4">
        <w:t>3.4.18</w:t>
      </w:r>
      <w:proofErr w:type="gramEnd"/>
      <w:r w:rsidRPr="00FA10E4">
        <w:t xml:space="preserve"> </w:t>
      </w:r>
      <w:r w:rsidRPr="00415220">
        <w:t>VTP/DOKUMENTACE</w:t>
      </w:r>
      <w:r w:rsidRPr="00FA10E4">
        <w:t xml:space="preserve"> proběhne na</w:t>
      </w:r>
      <w:r w:rsidR="007A4AB3">
        <w:t> </w:t>
      </w:r>
      <w:r w:rsidRPr="00165CBD">
        <w:t xml:space="preserve">médiu </w:t>
      </w:r>
      <w:r w:rsidR="00165CBD" w:rsidRPr="00165CBD">
        <w:t>DVD</w:t>
      </w:r>
      <w:r w:rsidRPr="00165CBD">
        <w:t>.</w:t>
      </w:r>
      <w:r w:rsidRPr="00FA10E4">
        <w:t xml:space="preserve"> </w:t>
      </w:r>
    </w:p>
    <w:p w14:paraId="421484D7" w14:textId="77777777" w:rsidR="00A52C63" w:rsidRDefault="00A52C63" w:rsidP="00A52C63">
      <w:pPr>
        <w:pStyle w:val="Text2-1"/>
      </w:pPr>
      <w:r>
        <w:t xml:space="preserve">Odst. </w:t>
      </w:r>
      <w:proofErr w:type="gramStart"/>
      <w:r>
        <w:t>3.4.15</w:t>
      </w:r>
      <w:proofErr w:type="gramEnd"/>
      <w:r>
        <w:t xml:space="preserve"> VTP/</w:t>
      </w:r>
      <w:r w:rsidRPr="00AA061F">
        <w:t>DOKUMENTACE</w:t>
      </w:r>
      <w:r>
        <w:t xml:space="preserve"> se ruší a nahrazuje se následujícím textem:</w:t>
      </w:r>
    </w:p>
    <w:p w14:paraId="28391083" w14:textId="77777777" w:rsidR="00A52C63" w:rsidRDefault="00A52C63" w:rsidP="00A52C63">
      <w:pPr>
        <w:pStyle w:val="Textbezslovn"/>
        <w:ind w:left="1560" w:hanging="823"/>
      </w:pPr>
      <w:bookmarkStart w:id="21" w:name="_Ref33021304"/>
      <w:r>
        <w:t>„</w:t>
      </w:r>
      <w:proofErr w:type="gramStart"/>
      <w:r>
        <w:t>3.4.15</w:t>
      </w:r>
      <w:proofErr w:type="gramEnd"/>
      <w:r>
        <w:tab/>
        <w:t>Součástí odevzdání Projektové dokumentace bude Souhrnný rozpočet a oceněný Soupis prací s výkazem výměr v otevřené a uzavřené formě dle odst. 3.4.19 těchto VTP v rozsahu a  podrobnostech dle článku 6.3 těchto VTP.</w:t>
      </w:r>
      <w:bookmarkEnd w:id="21"/>
      <w:r>
        <w:t>“</w:t>
      </w:r>
    </w:p>
    <w:p w14:paraId="303B345A" w14:textId="77777777" w:rsidR="00A52C63" w:rsidRDefault="00A52C63" w:rsidP="00155133">
      <w:pPr>
        <w:pStyle w:val="Text2-1"/>
        <w:keepNext/>
      </w:pPr>
      <w:r>
        <w:t>Článek 6.3 VTP/</w:t>
      </w:r>
      <w:r w:rsidRPr="00AA061F">
        <w:t>DOKUMENTACE</w:t>
      </w:r>
      <w:r>
        <w:t xml:space="preserve"> se ruší a nahrazuje se následujícím textem:</w:t>
      </w:r>
    </w:p>
    <w:p w14:paraId="6A543476" w14:textId="78748344" w:rsidR="00A52C63" w:rsidRDefault="00A52C63" w:rsidP="00A52C63">
      <w:pPr>
        <w:pStyle w:val="Textbezslovn"/>
        <w:ind w:left="1560" w:hanging="823"/>
      </w:pPr>
      <w:r>
        <w:t>„6.3.1</w:t>
      </w:r>
      <w:r>
        <w:tab/>
        <w:t>Projektová dokumentace bude zpracována tak, aby při odevzdání i v dílčích termínech dle harmonogramu dle OP bylo možné zpracovat rozpočet stavby, v</w:t>
      </w:r>
      <w:r w:rsidR="006546E7">
        <w:t> </w:t>
      </w:r>
      <w:r>
        <w:t>členění a 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w:t>
      </w:r>
      <w:r w:rsidR="007A4AB3">
        <w:t> </w:t>
      </w:r>
      <w:r>
        <w:t>PS. Tyto oceněné Soupisy prací slouží jako závazný podklad pro fakturaci v</w:t>
      </w:r>
      <w:r w:rsidR="007A4AB3">
        <w:t> </w:t>
      </w:r>
      <w:r>
        <w:t xml:space="preserve">průběhu zhotovení stavby. Pro otevřenou formu bude použit </w:t>
      </w:r>
      <w:proofErr w:type="gramStart"/>
      <w:r>
        <w:t>formát *.XML</w:t>
      </w:r>
      <w:proofErr w:type="gramEnd"/>
      <w:r>
        <w:t xml:space="preserve"> a</w:t>
      </w:r>
      <w:r w:rsidR="007A4AB3">
        <w:t> </w:t>
      </w:r>
      <w:r>
        <w:t>*.XLSX/*.XLSM (viz 3.4.19 těchto VTP). Vzor formuláře Soupisu prací / rozpočtu je přílohou Směrnice SŽDC č. 20 [78] (Formulář SO/PS ve stádiu 3 – Rozpočet, viz www.spravazeleznic.cz/stavby-zakazky/podklady-pro-</w:t>
      </w:r>
      <w:r>
        <w:lastRenderedPageBreak/>
        <w:t>zhotovitele/stanoveni-nakladu-staveb). Souhrnný rozpočet stavby bude zpracován na závěr projektových příprav v dílčí části odevzdání dokumentace pro stavební povolení, a to samostatně v listinné a elektronické podobě.</w:t>
      </w:r>
    </w:p>
    <w:p w14:paraId="3B6D95EB" w14:textId="076114AE" w:rsidR="00A52C63" w:rsidRDefault="00A52C63" w:rsidP="00A52C63">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hyperlink r:id="rId11" w:history="1">
        <w:r w:rsidR="009C60C1" w:rsidRPr="00427289">
          <w:rPr>
            <w:rStyle w:val="Hypertextovodkaz"/>
            <w:noProof w:val="0"/>
          </w:rPr>
          <w:t>www.spravazeleznic.cz/stavby-zakazky/podklady-pro-zhotovitele/stanoveni-nakladu-staveb</w:t>
        </w:r>
      </w:hyperlink>
      <w:r>
        <w:t>).</w:t>
      </w:r>
      <w:r w:rsidR="00143321">
        <w:t xml:space="preserve"> </w:t>
      </w:r>
    </w:p>
    <w:p w14:paraId="761D264B" w14:textId="77777777" w:rsidR="00A52C63" w:rsidRDefault="00A52C63" w:rsidP="00A52C63">
      <w:pPr>
        <w:pStyle w:val="Textbezslovn"/>
        <w:ind w:left="1560" w:hanging="823"/>
      </w:pPr>
      <w:r>
        <w:t>6.3.3</w:t>
      </w:r>
      <w:r>
        <w:tab/>
        <w:t>Zhotovitel poskytne podklady pro vyhotovení Souhrnného rozpočtu ve stádiu 4 a 5 (realizace) dle pokynů Objednatele.“</w:t>
      </w:r>
    </w:p>
    <w:p w14:paraId="5866E3A2" w14:textId="03581129" w:rsidR="00AA4883" w:rsidRDefault="00AA4883" w:rsidP="00AA4883">
      <w:pPr>
        <w:pStyle w:val="Text2-1"/>
        <w:numPr>
          <w:ilvl w:val="2"/>
          <w:numId w:val="8"/>
        </w:numPr>
      </w:pPr>
      <w:r w:rsidRPr="0049143B">
        <w:rPr>
          <w:spacing w:val="-4"/>
        </w:rPr>
        <w:t>V</w:t>
      </w:r>
      <w:r>
        <w:rPr>
          <w:spacing w:val="-4"/>
        </w:rPr>
        <w:t> </w:t>
      </w:r>
      <w:r w:rsidRPr="0049143B">
        <w:rPr>
          <w:spacing w:val="-4"/>
        </w:rPr>
        <w:t>článku</w:t>
      </w:r>
      <w:r>
        <w:rPr>
          <w:spacing w:val="-4"/>
        </w:rPr>
        <w:t xml:space="preserve"> </w:t>
      </w:r>
      <w:r w:rsidRPr="0049143B">
        <w:rPr>
          <w:spacing w:val="-4"/>
        </w:rPr>
        <w:t>5.6</w:t>
      </w:r>
      <w:r>
        <w:rPr>
          <w:spacing w:val="-4"/>
        </w:rPr>
        <w:t xml:space="preserve"> </w:t>
      </w:r>
      <w:r w:rsidRPr="0049143B">
        <w:rPr>
          <w:spacing w:val="-4"/>
        </w:rPr>
        <w:t>Projektová dokumentace</w:t>
      </w:r>
      <w:r>
        <w:rPr>
          <w:spacing w:val="-4"/>
        </w:rPr>
        <w:t xml:space="preserve"> </w:t>
      </w:r>
      <w:r w:rsidRPr="0049143B">
        <w:rPr>
          <w:spacing w:val="-4"/>
        </w:rPr>
        <w:t>pro</w:t>
      </w:r>
      <w:r>
        <w:rPr>
          <w:spacing w:val="-4"/>
        </w:rPr>
        <w:t xml:space="preserve"> </w:t>
      </w:r>
      <w:r w:rsidRPr="0049143B">
        <w:rPr>
          <w:spacing w:val="-4"/>
        </w:rPr>
        <w:t>provádění</w:t>
      </w:r>
      <w:r>
        <w:rPr>
          <w:spacing w:val="-4"/>
        </w:rPr>
        <w:t xml:space="preserve"> </w:t>
      </w:r>
      <w:r w:rsidRPr="0049143B">
        <w:rPr>
          <w:spacing w:val="-4"/>
        </w:rPr>
        <w:t>stavby</w:t>
      </w:r>
      <w:r>
        <w:rPr>
          <w:spacing w:val="-4"/>
        </w:rPr>
        <w:t xml:space="preserve"> </w:t>
      </w:r>
      <w:r w:rsidRPr="0049143B">
        <w:rPr>
          <w:spacing w:val="-4"/>
        </w:rPr>
        <w:t>ve</w:t>
      </w:r>
      <w:r>
        <w:rPr>
          <w:spacing w:val="-4"/>
        </w:rPr>
        <w:t xml:space="preserve"> </w:t>
      </w:r>
      <w:r w:rsidRPr="0049143B">
        <w:rPr>
          <w:spacing w:val="-4"/>
        </w:rPr>
        <w:t>VTP/DOKUMENTACE</w:t>
      </w:r>
      <w:r>
        <w:rPr>
          <w:spacing w:val="-4"/>
        </w:rPr>
        <w:t xml:space="preserve"> </w:t>
      </w:r>
      <w:r>
        <w:t>se</w:t>
      </w:r>
      <w:r w:rsidR="007A4AB3">
        <w:t> </w:t>
      </w:r>
      <w:r>
        <w:t>vkládá nový odst. 5.6.5:</w:t>
      </w:r>
    </w:p>
    <w:p w14:paraId="7E37A9D2" w14:textId="77777777" w:rsidR="00AA4883" w:rsidRDefault="00AA4883" w:rsidP="00AA4883">
      <w:pPr>
        <w:pStyle w:val="Textbezslovn"/>
        <w:ind w:left="1560" w:hanging="823"/>
      </w:pPr>
      <w:r>
        <w:t>„</w:t>
      </w:r>
      <w:r w:rsidRPr="00074B99">
        <w:t>5.6.</w:t>
      </w:r>
      <w:r>
        <w:t>5</w:t>
      </w:r>
      <w:r w:rsidRPr="00074B99">
        <w:tab/>
        <w:t>Zhotovitel zapracuje z pohledu požární bezpečnosti požadavek na vypracování a</w:t>
      </w:r>
      <w:r>
        <w:t> </w:t>
      </w:r>
      <w:r w:rsidRPr="00074B99">
        <w:t>schválení příslušné dokumentace požární ochrany (zejména „Dokumentace zdolávání požárů“) jako součást zadávacích podmínek pro zhotovitele stavby např. v textové části Dokumentace / soupisu prací, u provozované činnosti se</w:t>
      </w:r>
      <w:r>
        <w:t> </w:t>
      </w:r>
      <w:r w:rsidRPr="00074B99">
        <w:t>zvýšeným/vysokým požárním nebezpečím (§ 4 zákona č. 133/1985 Sb. [23]), u které nejsou běžné podmínky pro zásah (absence tlačítek TS/CS/hlavního vypínače, návrh FVE, tunel nad 350 m délky apod.).“</w:t>
      </w:r>
    </w:p>
    <w:p w14:paraId="575307DA" w14:textId="77777777" w:rsidR="00A52C63" w:rsidRPr="00FD45E0" w:rsidRDefault="00A52C63" w:rsidP="00A52C63">
      <w:pPr>
        <w:pStyle w:val="Text2-1"/>
      </w:pPr>
      <w:r w:rsidRPr="00FD45E0">
        <w:t>Zhotovitel nebude zpracovávat 3D vizualizace, 3D zákresy vizualizací do fotografií a videokompozice dle kapitoly 9. Vizualizace, zákresy do fotografií a videokompozice  VTP/DOKUMENTACE.</w:t>
      </w:r>
    </w:p>
    <w:p w14:paraId="276112BC" w14:textId="38366568" w:rsidR="00A52C63" w:rsidRPr="00CF1D4B" w:rsidRDefault="00A52C63" w:rsidP="00A52C63">
      <w:pPr>
        <w:pStyle w:val="Text2-1"/>
      </w:pPr>
      <w:r w:rsidRPr="00CF1D4B">
        <w:t>Součástí PDPS je vytvoření podkladů pro dokumentaci ke schválení traťové části ERTMS Agenturou Evropské unie pro železnice (ERA) dle Směrnice Evropského parlamentu a Rady (EU) 2016/797, v platném znění a aktualizace dle případných požadavků ERA. Podklady pro schválení v ERA se rozumí vyplnění dokumentu „Apendix A“ (viz</w:t>
      </w:r>
      <w:r w:rsidR="007A4AB3">
        <w:t> </w:t>
      </w:r>
      <w:r w:rsidRPr="00CF1D4B">
        <w:t>https://www.era.europa.eu) a vytvoření „Zjednodušené technické zprávy ERA“ v Anglickém jazyce, která bude součástí dokladové části (</w:t>
      </w:r>
      <w:proofErr w:type="gramStart"/>
      <w:r w:rsidRPr="00CF1D4B">
        <w:t>N.2.4</w:t>
      </w:r>
      <w:proofErr w:type="gramEnd"/>
      <w:r w:rsidRPr="00CF1D4B">
        <w:t xml:space="preserve">). V této zprávě budou identifikovány všechny části Dokumentace, SO/PS (odkazy do příslušných částí Dokumentace), které řeší úpravu, zavedení, nebo doplnění systému ERTMS, a tedy podléhají povinnosti schválení v ERA. </w:t>
      </w:r>
    </w:p>
    <w:p w14:paraId="52187649" w14:textId="6DFEF0D5" w:rsidR="00A52C63" w:rsidRDefault="00A52C63" w:rsidP="00A52C63">
      <w:pPr>
        <w:pStyle w:val="Text2-1"/>
      </w:pPr>
      <w:r w:rsidRPr="00CF1D4B">
        <w:t xml:space="preserve">V Soupisech prací Zhotovitel doplní označení do položek, které dle Metodiky měření pro účely článku 12 Červené knihy FIDIC (1. vydání, 05/2019 – schváleno MD dne 7. 5. 2019, </w:t>
      </w:r>
      <w:r w:rsidR="001474D2" w:rsidRPr="006A5FBB">
        <w:t>https://www.sfdi.cz/soubory/obrazky-clanky/metodiky/2019_5_metodika_mereni.pdf</w:t>
      </w:r>
      <w:r w:rsidRPr="00CF1D4B">
        <w:t xml:space="preserve">) spadají do Kategorie 1 (skupiny měření s označení „G“ - položka je měřena geodeticky). Označení bude provedeno dle výše zmíněné metodiky do Technické specifikace příslušných položek. </w:t>
      </w:r>
    </w:p>
    <w:p w14:paraId="0F7EAD02" w14:textId="77777777" w:rsidR="003F4246" w:rsidRPr="00CF1D4B" w:rsidRDefault="003F4246" w:rsidP="00A52C63">
      <w:pPr>
        <w:pStyle w:val="Text2-1"/>
      </w:pPr>
      <w:r>
        <w:t>Zhotovitel je povinen předat Objednateli do jeho datové schránky elektronicky podepsané originály pravomocných rozhodnutí a povolení, která Zhotovitel zajišťuje pro Objednatele na základě jím vystavených plných mocí, a to nejpozději do 14 dnů po obdržení. Nebude-li součástí takto předaného rozhodnutí nebo povolení i potvrzení o nabytí právní moci, je Zhotovitel je povinen Předat Objednateli elektronicky podepsaný dokument o tom, že rozhodnutí nebo povolení nabylo právní moci, a to rovněž ve lhůtě do 14 dnů po obdržení takového potvrzení. Bude-li rozhodnutí nebo povolení vydáno i v listinné podobě, je Zhotovitel povinen předat Objednateli i jeden originál pravomocného rozhodnutí nebo povolení s potvrzením o nabytí právní moci.</w:t>
      </w:r>
    </w:p>
    <w:p w14:paraId="09BFDB14" w14:textId="77777777" w:rsidR="00EE5578" w:rsidRPr="00811815" w:rsidRDefault="00EE5578" w:rsidP="00EE5578">
      <w:pPr>
        <w:pStyle w:val="Nadpis2-2"/>
        <w:spacing w:before="240"/>
        <w:contextualSpacing/>
      </w:pPr>
      <w:bookmarkStart w:id="22" w:name="_Toc12371207"/>
      <w:bookmarkStart w:id="23" w:name="_Toc98251948"/>
      <w:r w:rsidRPr="00811815">
        <w:lastRenderedPageBreak/>
        <w:t>Zhotovení stavby</w:t>
      </w:r>
      <w:bookmarkEnd w:id="22"/>
      <w:bookmarkEnd w:id="23"/>
    </w:p>
    <w:p w14:paraId="20444E55" w14:textId="77777777" w:rsidR="00A52C63" w:rsidRPr="0022166B" w:rsidRDefault="00A52C63" w:rsidP="00AA4883">
      <w:pPr>
        <w:pStyle w:val="Text2-1"/>
        <w:keepNext/>
        <w:numPr>
          <w:ilvl w:val="2"/>
          <w:numId w:val="8"/>
        </w:numPr>
      </w:pPr>
      <w:r w:rsidRPr="0022166B">
        <w:t>Odstavec 4.1.2 VTP/R se ruší a nahrazuje se následujícím odstavcem:</w:t>
      </w:r>
    </w:p>
    <w:p w14:paraId="777DD1F7" w14:textId="77777777" w:rsidR="00A52C63" w:rsidRPr="00112AAE" w:rsidRDefault="00A52C63" w:rsidP="00A52C63">
      <w:pPr>
        <w:pStyle w:val="Textbezslovn"/>
        <w:ind w:left="1474" w:hanging="737"/>
      </w:pPr>
      <w:r>
        <w:t>„</w:t>
      </w:r>
      <w:r w:rsidRPr="0022166B">
        <w:t>4.1.2</w:t>
      </w:r>
      <w:r w:rsidRPr="0022166B">
        <w:tab/>
        <w:t>Zhotovitel si zajistí již v průběhu projektové přípravy v součinnosti se správcem ŽBP, body ŽBP a hlavní výškové body, které jsou základem pro vytvoření vytyčovací sítě dle kapitoly Zeměměřická činnost Zhotovitele a v rozsahu a kvalitě tak, jak je</w:t>
      </w:r>
      <w:r w:rsidRPr="00112AAE">
        <w:t xml:space="preserve"> uvedeno v Projektové dokumentaci, části - „Geodetick</w:t>
      </w:r>
      <w:r>
        <w:t>ý podklad pro projektovou činnost</w:t>
      </w:r>
      <w:r w:rsidRPr="00112AAE">
        <w:t>“. Tyto body musí Zhotovitel předložit při předání staveniště. Pro vytyčení stavby, která je předmětem Díla, je Zhotovitel povinen používat pouze body určené z předaného ŽBP nebo</w:t>
      </w:r>
      <w:r w:rsidRPr="005B3477">
        <w:t xml:space="preserve"> na něj navázané </w:t>
      </w:r>
      <w:r w:rsidRPr="00112AAE">
        <w:t>vytyčovací sítě, tak jak bylo schváleno v Projektové dokumentaci. Podrobný popis zeměměřických činností při předání a převzetí staveniště je popsán v TKP [</w:t>
      </w:r>
      <w:r>
        <w:t>66</w:t>
      </w:r>
      <w:r w:rsidRPr="00112AAE">
        <w:t>] a</w:t>
      </w:r>
      <w:r>
        <w:t> </w:t>
      </w:r>
      <w:r w:rsidRPr="00112AAE">
        <w:t xml:space="preserve">v kapitole </w:t>
      </w:r>
      <w:r>
        <w:t>6</w:t>
      </w:r>
      <w:r w:rsidRPr="00112AAE">
        <w:t xml:space="preserve"> těchto VTP.</w:t>
      </w:r>
      <w:r>
        <w:t>“</w:t>
      </w:r>
    </w:p>
    <w:p w14:paraId="30ECEEB0" w14:textId="77777777" w:rsidR="00A52C63" w:rsidRPr="00811815" w:rsidRDefault="00A52C63" w:rsidP="00A52C63">
      <w:pPr>
        <w:pStyle w:val="Text2-1"/>
        <w:numPr>
          <w:ilvl w:val="2"/>
          <w:numId w:val="8"/>
        </w:numPr>
      </w:pPr>
      <w:r w:rsidRPr="00811815">
        <w:t>Odstavc</w:t>
      </w:r>
      <w:r>
        <w:t>e</w:t>
      </w:r>
      <w:r w:rsidRPr="00811815">
        <w:t xml:space="preserve"> </w:t>
      </w:r>
      <w:r>
        <w:t xml:space="preserve">8.1.1 </w:t>
      </w:r>
      <w:r w:rsidRPr="0022166B">
        <w:t>až 8.1.4 VTP/R se ruší</w:t>
      </w:r>
      <w:r w:rsidRPr="00811815">
        <w:t xml:space="preserve"> a nahrazuj</w:t>
      </w:r>
      <w:r>
        <w:t>í</w:t>
      </w:r>
      <w:r w:rsidRPr="00811815">
        <w:t xml:space="preserve"> se následujícím</w:t>
      </w:r>
      <w:r>
        <w:t>i</w:t>
      </w:r>
      <w:r w:rsidRPr="00811815">
        <w:t xml:space="preserve"> odstavc</w:t>
      </w:r>
      <w:r>
        <w:t>i</w:t>
      </w:r>
      <w:r w:rsidRPr="00811815">
        <w:t>:</w:t>
      </w:r>
    </w:p>
    <w:p w14:paraId="0C8D9674" w14:textId="77777777" w:rsidR="00A52C63" w:rsidRDefault="00A52C63" w:rsidP="00A52C63">
      <w:pPr>
        <w:pStyle w:val="Textbezslovn"/>
        <w:ind w:left="1474" w:hanging="737"/>
      </w:pPr>
      <w:r>
        <w:t>„8</w:t>
      </w:r>
      <w:r w:rsidRPr="00112AAE">
        <w:t>.1.</w:t>
      </w:r>
      <w:r>
        <w:t>1</w:t>
      </w:r>
      <w:r w:rsidRPr="00112AAE">
        <w:tab/>
      </w:r>
      <w:r>
        <w:t xml:space="preserve">Podmínky a rozsah zpracování Projektové dokumentace v dílčích částech pro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14:paraId="2ED1A2AE" w14:textId="77777777" w:rsidR="00A52C63" w:rsidRDefault="00A52C63" w:rsidP="00A52C63">
      <w:pPr>
        <w:pStyle w:val="Textbezslovn"/>
        <w:ind w:left="1474" w:hanging="737"/>
      </w:pPr>
      <w:r>
        <w:t>8.1.2</w:t>
      </w:r>
      <w:r>
        <w:tab/>
      </w:r>
      <w:r w:rsidRPr="0022166B">
        <w:rPr>
          <w:b/>
        </w:rPr>
        <w:t>Zhotovitel je oprávněn zahájit stavební práce na příslušných částech Díla nejdříve po obdržení pravomocného stavebního povolení, či jiného potřebného rozhodnutí příslušného správního orgánu a předání Staveniště Objednatelem</w:t>
      </w:r>
      <w:r>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 (pokud není v ZTP uvedeno jinak v případě staveb prováděných po etapách viz 8.1.4 těchto VTP).</w:t>
      </w:r>
    </w:p>
    <w:p w14:paraId="3B5AAC14" w14:textId="0D60E090" w:rsidR="00A52C63" w:rsidRDefault="00A52C63" w:rsidP="00A52C63">
      <w:pPr>
        <w:pStyle w:val="Textbezslovn"/>
        <w:ind w:left="1474" w:hanging="737"/>
      </w:pPr>
      <w:r>
        <w:t>8.1.3</w:t>
      </w:r>
      <w:r>
        <w:tab/>
        <w:t xml:space="preserve">Před zahájením realizace stavby (jako dílčí část Díla) i v příslušných částech v postupné návaznosti (dle harmonogramu </w:t>
      </w:r>
      <w:r w:rsidR="006546E7">
        <w:t>po</w:t>
      </w:r>
      <w:r>
        <w:t xml:space="preserve">dle </w:t>
      </w:r>
      <w:r w:rsidR="006546E7">
        <w:t>O</w:t>
      </w:r>
      <w:r>
        <w:t>P) nebo dle etapizace (viz</w:t>
      </w:r>
      <w:r w:rsidR="006546E7">
        <w:t> </w:t>
      </w:r>
      <w:r>
        <w:t>8.1.4) bude vždy dopracována a schválena kompletní dokumentace v</w:t>
      </w:r>
      <w:r w:rsidR="006546E7">
        <w:t> </w:t>
      </w:r>
      <w:r>
        <w:t>podrobnosti Projektové dokumentace pro provádění stavby, včetně Realizační dokumentace stavby (tj. výrobní, montážní a dílenské) včetně Soupisu prací jako podkladu pro Vyúčtování.</w:t>
      </w:r>
    </w:p>
    <w:p w14:paraId="20883DF4" w14:textId="5F187821" w:rsidR="00A52C63" w:rsidRPr="00112AAE" w:rsidRDefault="00A52C63" w:rsidP="00A52C63">
      <w:pPr>
        <w:pStyle w:val="Textbezslovn"/>
        <w:ind w:left="1474" w:hanging="737"/>
      </w:pPr>
      <w:r>
        <w:t>8.1.4</w:t>
      </w:r>
      <w:r>
        <w:tab/>
        <w:t xml:space="preserve">Pokud je stavba prováděná po etapách, navzájem přímo nenavazujících a oddělitelných jak stavebně technicky, tak technologicky a současně jsou na 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Projektovou dokumentaci pro vydání stavebního povolení a Projektovou dokumentaci pro provádění stavby, vztahujícího se k příslušné etapě. Rozdělení na jednotlivé etapy je vždy uvedeno v ZTP a harmonogramu dle </w:t>
      </w:r>
      <w:r w:rsidR="006546E7">
        <w:t>O</w:t>
      </w:r>
      <w:r>
        <w:t>P a toto rozdělení musí být již detailně technicky připraveno v průběhu projekčních prací.“</w:t>
      </w:r>
    </w:p>
    <w:p w14:paraId="25BD8672" w14:textId="77777777" w:rsidR="00A52C63" w:rsidRDefault="00A52C63" w:rsidP="00A52C63">
      <w:pPr>
        <w:pStyle w:val="Text2-1"/>
        <w:numPr>
          <w:ilvl w:val="2"/>
          <w:numId w:val="8"/>
        </w:numPr>
      </w:pPr>
      <w:r>
        <w:t>V článku 8.2 Dokumentace skutečného provedení stavby VTP/R se přidává odstavec 8.2.9:</w:t>
      </w:r>
    </w:p>
    <w:p w14:paraId="72DB7DDB" w14:textId="77777777" w:rsidR="00A52C63" w:rsidRDefault="00A52C63" w:rsidP="00A52C63">
      <w:pPr>
        <w:pStyle w:val="Textbezslovn"/>
        <w:ind w:left="1474" w:hanging="737"/>
      </w:pPr>
      <w:r>
        <w:t>„8.2.9</w:t>
      </w:r>
      <w:r>
        <w:tab/>
      </w:r>
      <w:r w:rsidRPr="00D869FF">
        <w:t>Součástí DSPS budou podrobné Soupisy prací pro jednotlivé SO a PS v rozsahu oceněného Soupisu prací dle požadavků vyhlášky č. 169/2016 Sb. [4</w:t>
      </w:r>
      <w:r w:rsidR="00492AB7">
        <w:t>5</w:t>
      </w:r>
      <w:r w:rsidRPr="00D869FF">
        <w:t>] a</w:t>
      </w:r>
      <w:r>
        <w:t> </w:t>
      </w:r>
      <w:r w:rsidRPr="00D869FF">
        <w:t xml:space="preserve">Směrnice </w:t>
      </w:r>
      <w:r>
        <w:t xml:space="preserve">SŽDC </w:t>
      </w:r>
      <w:r w:rsidRPr="00D869FF">
        <w:t>č. 20 [</w:t>
      </w:r>
      <w:r>
        <w:t>75</w:t>
      </w:r>
      <w:r w:rsidRPr="00D869FF">
        <w:t>] v otevřené a uzavřené formě.</w:t>
      </w:r>
      <w:r>
        <w:t>“</w:t>
      </w:r>
    </w:p>
    <w:p w14:paraId="69782E78" w14:textId="77777777" w:rsidR="00A52C63" w:rsidRPr="00811815" w:rsidRDefault="00A52C63" w:rsidP="00B26593">
      <w:pPr>
        <w:pStyle w:val="Text2-1"/>
        <w:keepNext/>
        <w:numPr>
          <w:ilvl w:val="2"/>
          <w:numId w:val="8"/>
        </w:numPr>
      </w:pPr>
      <w:r w:rsidRPr="0022166B">
        <w:t>Odstavec 9.1.4 VTP/R se ruší</w:t>
      </w:r>
      <w:r w:rsidRPr="00811815">
        <w:t xml:space="preserve"> a nahrazuje se následujícím odstavcem:</w:t>
      </w:r>
    </w:p>
    <w:p w14:paraId="429BB1CC" w14:textId="77777777" w:rsidR="00A52C63" w:rsidRPr="00112AAE" w:rsidRDefault="00A52C63" w:rsidP="00A52C63">
      <w:pPr>
        <w:pStyle w:val="Textbezslovn"/>
        <w:ind w:left="1474" w:hanging="737"/>
      </w:pPr>
      <w:r>
        <w:t>„9</w:t>
      </w:r>
      <w:r w:rsidRPr="00634EF0">
        <w:t>.1.4</w:t>
      </w:r>
      <w:r w:rsidRPr="00634EF0">
        <w:tab/>
        <w:t xml:space="preserve">Zhotovitel je plně odpovědný za případné vady a nedostatky Projektové dokumentace, které mohou mít vlivem stavební činnosti a veškeré činnosti Zhotovitele, spojené s prováděním Díla, negativní/škodlivý vliv na životní </w:t>
      </w:r>
      <w:r w:rsidRPr="00634EF0">
        <w:lastRenderedPageBreak/>
        <w:t>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112AAE">
        <w:t>.</w:t>
      </w:r>
      <w:r>
        <w:t>“</w:t>
      </w:r>
    </w:p>
    <w:p w14:paraId="4E820170" w14:textId="77777777" w:rsidR="00B26593" w:rsidRPr="008B7CB7" w:rsidRDefault="00B26593" w:rsidP="00B26593">
      <w:pPr>
        <w:pStyle w:val="Text2-1"/>
        <w:keepNext/>
        <w:numPr>
          <w:ilvl w:val="2"/>
          <w:numId w:val="8"/>
        </w:numPr>
      </w:pPr>
      <w:bookmarkStart w:id="24" w:name="_Toc7077117"/>
      <w:r w:rsidRPr="008B7CB7">
        <w:t>Odstavec 4.3.1 ve VTP/R se ruší a nahrazuje se následujícím odstavcem:</w:t>
      </w:r>
    </w:p>
    <w:p w14:paraId="6C7E0A2A" w14:textId="77777777" w:rsidR="00B26593" w:rsidRPr="005176EE" w:rsidRDefault="00B26593" w:rsidP="00B26593">
      <w:pPr>
        <w:pStyle w:val="Textbezslovn"/>
        <w:tabs>
          <w:tab w:val="left" w:pos="1701"/>
        </w:tabs>
        <w:ind w:left="1701" w:hanging="964"/>
      </w:pPr>
      <w:r w:rsidRPr="000170CE">
        <w:t xml:space="preserve">„4.3.1 </w:t>
      </w:r>
      <w:r w:rsidRPr="008B7CB7">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w:t>
      </w:r>
      <w:r>
        <w:t> </w:t>
      </w:r>
      <w:r w:rsidRPr="008B7CB7">
        <w:t>kapacitou úměrnou rozsahu díla, včetně parkovacích míst. Vyhrazené objekty (stavební buňky) pro potřeby Objednatele budou označeny pouze logem SŽ. Označení, tj. instalace polepu, včetně vytvoření přesného grafického návrhu dle zadání Objednatele, zajistí Zhotovitel. Náklady na výše uvedenou součinnost jsou zahrnuty v nabídce Zhotovitele a jsou tak součástí nákladů na zařízení staveniště.“</w:t>
      </w:r>
    </w:p>
    <w:p w14:paraId="3A58DD5A" w14:textId="77777777" w:rsidR="00B26593" w:rsidRPr="001B3CD3" w:rsidRDefault="00B26593" w:rsidP="00B26593">
      <w:pPr>
        <w:pStyle w:val="Text2-1"/>
        <w:numPr>
          <w:ilvl w:val="2"/>
          <w:numId w:val="8"/>
        </w:numPr>
      </w:pPr>
      <w:r w:rsidRPr="001B3CD3">
        <w:t>V</w:t>
      </w:r>
      <w:r>
        <w:t xml:space="preserve"> kapitole 11. POŽÁRNÍ OCHRANA </w:t>
      </w:r>
      <w:r w:rsidRPr="001B3CD3">
        <w:t>ve VTP/</w:t>
      </w:r>
      <w:r>
        <w:t>R</w:t>
      </w:r>
      <w:r w:rsidRPr="001B3CD3">
        <w:t xml:space="preserve"> se vkládá nový odst. </w:t>
      </w:r>
      <w:r>
        <w:t>11</w:t>
      </w:r>
      <w:r w:rsidRPr="001B3CD3">
        <w:t>.</w:t>
      </w:r>
      <w:r>
        <w:t>2</w:t>
      </w:r>
      <w:r w:rsidRPr="001B3CD3">
        <w:t>:</w:t>
      </w:r>
    </w:p>
    <w:p w14:paraId="7E309557" w14:textId="77777777" w:rsidR="00B26593" w:rsidRPr="001B3CD3" w:rsidRDefault="00B26593" w:rsidP="00B26593">
      <w:pPr>
        <w:pStyle w:val="Textbezslovn"/>
        <w:ind w:left="1418" w:hanging="681"/>
      </w:pPr>
      <w:r>
        <w:t>11.2</w:t>
      </w:r>
      <w:r>
        <w:tab/>
        <w:t>„</w:t>
      </w:r>
      <w:r w:rsidRPr="0055798A">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r>
        <w:t>“</w:t>
      </w:r>
    </w:p>
    <w:p w14:paraId="6A00B0C7" w14:textId="77777777" w:rsidR="0069470F" w:rsidRDefault="0069470F" w:rsidP="0069470F">
      <w:pPr>
        <w:pStyle w:val="Nadpis2-2"/>
      </w:pPr>
      <w:bookmarkStart w:id="25" w:name="_Toc98251949"/>
      <w:r>
        <w:t>Zeměměřická činnost zhotovitele</w:t>
      </w:r>
      <w:bookmarkEnd w:id="24"/>
      <w:bookmarkEnd w:id="25"/>
    </w:p>
    <w:p w14:paraId="378AC20C" w14:textId="77777777" w:rsidR="00A52C63" w:rsidRDefault="00A52C63" w:rsidP="00A52C63">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61431495" w14:textId="77777777" w:rsidR="00A52C63" w:rsidRDefault="00A52C63" w:rsidP="00A52C63">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5798A3E" w14:textId="678AFE5B" w:rsidR="001474D2" w:rsidRPr="001474D2" w:rsidRDefault="001474D2" w:rsidP="001474D2">
      <w:pPr>
        <w:pStyle w:val="Text2-1"/>
      </w:pPr>
      <w:r w:rsidRPr="001474D2">
        <w:t>ÚOZI SŽG: ÚOZI stavby (Geodet investora): Ing. Petr Očenáš -</w:t>
      </w:r>
      <w:r w:rsidR="006546E7">
        <w:t xml:space="preserve"> </w:t>
      </w:r>
      <w:r w:rsidRPr="001474D2">
        <w:t xml:space="preserve">Vedoucí oddělení OJ, SŽG, ÚNP, RP Pardubice, odd. </w:t>
      </w:r>
      <w:proofErr w:type="gramStart"/>
      <w:r w:rsidRPr="001474D2">
        <w:t>geodézie</w:t>
      </w:r>
      <w:proofErr w:type="gramEnd"/>
      <w:r w:rsidRPr="001474D2">
        <w:t xml:space="preserve"> staveb Hlaváčova 206, 530 02 Pardubice T 972 322 134  M 724 765 397 </w:t>
      </w:r>
      <w:hyperlink r:id="rId12" w:history="1">
        <w:r w:rsidRPr="00233C00">
          <w:rPr>
            <w:rStyle w:val="Hypertextovodkaz"/>
            <w:noProof w:val="0"/>
          </w:rPr>
          <w:t>ocenas@spravazeleznic.cz</w:t>
        </w:r>
      </w:hyperlink>
      <w:r>
        <w:t xml:space="preserve"> </w:t>
      </w:r>
      <w:r w:rsidRPr="001474D2">
        <w:t xml:space="preserve"> </w:t>
      </w:r>
    </w:p>
    <w:p w14:paraId="02B95EDE" w14:textId="77777777" w:rsidR="0069470F" w:rsidRDefault="0069470F" w:rsidP="0069470F">
      <w:pPr>
        <w:pStyle w:val="Nadpis2-2"/>
      </w:pPr>
      <w:bookmarkStart w:id="26" w:name="_Toc7077118"/>
      <w:bookmarkStart w:id="27" w:name="_Toc98251950"/>
      <w:r>
        <w:t>Doklady překládané zhotovitelem</w:t>
      </w:r>
      <w:bookmarkEnd w:id="26"/>
      <w:bookmarkEnd w:id="27"/>
    </w:p>
    <w:p w14:paraId="1C79252C" w14:textId="77777777" w:rsidR="0029775C" w:rsidRPr="006C33D8" w:rsidRDefault="0029775C" w:rsidP="0029775C">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6E93B724" w14:textId="77777777" w:rsidR="0069470F" w:rsidRPr="00BE61D4" w:rsidRDefault="0069470F" w:rsidP="0069470F">
      <w:pPr>
        <w:pStyle w:val="Text2-1"/>
      </w:pPr>
      <w:r w:rsidRPr="00BE61D4">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33E5CCBA" w14:textId="77777777" w:rsidR="00BE61D4" w:rsidRPr="00BE61D4" w:rsidRDefault="00BE61D4" w:rsidP="00BE61D4">
      <w:pPr>
        <w:pStyle w:val="Odrka1-1"/>
      </w:pPr>
      <w:r w:rsidRPr="00BE61D4">
        <w:lastRenderedPageBreak/>
        <w:t>E-02a nebo platná E-07, E-08, TZE nebo KMB-10/1</w:t>
      </w:r>
    </w:p>
    <w:p w14:paraId="11EBBDBC" w14:textId="77777777" w:rsidR="0069470F" w:rsidRDefault="0069470F" w:rsidP="00BE61D4">
      <w:pPr>
        <w:pStyle w:val="Text2-1"/>
      </w:pPr>
      <w:r w:rsidRPr="00BE61D4">
        <w:t xml:space="preserve">Výše uvedené doklady upravující odbornou způsobilost musí osvědčit odbornou způsobilost samotného dodavatele (je-li fyzickou osobou) nebo jiné osoby, která bude pro dodavatele </w:t>
      </w:r>
      <w:r w:rsidR="00BE61D4">
        <w:t xml:space="preserve">příslušnou činnost vykonávat.  </w:t>
      </w:r>
    </w:p>
    <w:p w14:paraId="1BDA97B0" w14:textId="77777777" w:rsidR="0069470F" w:rsidRDefault="0069470F" w:rsidP="0069470F">
      <w:pPr>
        <w:pStyle w:val="Nadpis2-2"/>
      </w:pPr>
      <w:bookmarkStart w:id="28" w:name="_Toc7077120"/>
      <w:bookmarkStart w:id="29" w:name="_Toc98251951"/>
      <w:r>
        <w:t>Dokumentace skutečného provedení stavby</w:t>
      </w:r>
      <w:bookmarkEnd w:id="28"/>
      <w:bookmarkEnd w:id="29"/>
    </w:p>
    <w:p w14:paraId="2BF9EBDE" w14:textId="77777777" w:rsidR="0029775C" w:rsidRPr="003E3E45" w:rsidRDefault="0069470F" w:rsidP="0029775C">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bookmarkStart w:id="30" w:name="_Ref62136016"/>
    </w:p>
    <w:p w14:paraId="2DDA6E94" w14:textId="77777777" w:rsidR="0029775C" w:rsidRPr="00936D2A" w:rsidRDefault="0029775C" w:rsidP="0029775C">
      <w:pPr>
        <w:pStyle w:val="Text2-1"/>
      </w:pPr>
      <w:bookmarkStart w:id="31" w:name="_Ref62143456"/>
      <w:r w:rsidRPr="00A52C63">
        <w:rPr>
          <w:b/>
        </w:rPr>
        <w:t>ES prohlášení o ověření subsystému</w:t>
      </w:r>
      <w:r w:rsidRPr="0029775C">
        <w:t>:</w:t>
      </w:r>
      <w:bookmarkEnd w:id="30"/>
      <w:bookmarkEnd w:id="31"/>
    </w:p>
    <w:p w14:paraId="2FD0EFD2" w14:textId="77777777" w:rsidR="0029775C" w:rsidRPr="00A52C63" w:rsidRDefault="0029775C" w:rsidP="0029775C">
      <w:pPr>
        <w:pStyle w:val="Text2-2"/>
      </w:pPr>
      <w:r w:rsidRPr="00A52C63">
        <w:rPr>
          <w:b/>
        </w:rPr>
        <w:t xml:space="preserve">V případě, že stavba ovlivňuje již certifikovaný systém ERTMS </w:t>
      </w:r>
      <w:r w:rsidRPr="00A52C63">
        <w:t>(tj. ETCS a/nebo GSM-R)</w:t>
      </w:r>
      <w:r w:rsidRPr="00A52C63">
        <w:rPr>
          <w:b/>
        </w:rPr>
        <w:t xml:space="preserve">, musí Zhotovitel v souladu s TSI CCS zajistit buď vydání nového nebo aktualizaci stávajícího ES certifikátu o ověření subsystému nebo zajištění vydání Posouzení změny subsystému notifikovanou osobou </w:t>
      </w:r>
      <w:r w:rsidRPr="00A52C63">
        <w:t>jako doplňku stávajícího ES certifikátu o ověření subsystému.</w:t>
      </w:r>
      <w:r w:rsidRPr="00A52C63">
        <w:rPr>
          <w:b/>
        </w:rPr>
        <w:t xml:space="preserve"> </w:t>
      </w:r>
    </w:p>
    <w:p w14:paraId="7D8D0CC6" w14:textId="77777777" w:rsidR="0029775C" w:rsidRDefault="0029775C" w:rsidP="0029775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272FFEB1" w14:textId="77777777" w:rsidR="0029775C" w:rsidRDefault="0029775C" w:rsidP="0029775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774AA264" w14:textId="77777777" w:rsidR="0029775C" w:rsidRDefault="0029775C" w:rsidP="0029775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0544CB38" w14:textId="77777777" w:rsidR="0029775C" w:rsidRDefault="0029775C" w:rsidP="0029775C">
      <w:pPr>
        <w:pStyle w:val="Text2-2"/>
      </w:pPr>
      <w:r>
        <w:t>Ve sporných případech, kdy není možno určit, zda lze použít postup s vydáním Posouzení změny subsystému notifikovanou osobou, musí Zhotovitel postupovat podle stanoviska notifikované osoby.</w:t>
      </w:r>
    </w:p>
    <w:p w14:paraId="3B34E49B" w14:textId="77777777" w:rsidR="0029775C" w:rsidRPr="009E728E" w:rsidRDefault="0029775C" w:rsidP="0029775C">
      <w:pPr>
        <w:pStyle w:val="Text2-2"/>
      </w:pPr>
      <w:r>
        <w:t>Zhotovitel musí rovněž zajistit aktualizaci nebo vydání nového průkazu způsobilosti UTZ.</w:t>
      </w:r>
    </w:p>
    <w:p w14:paraId="7732F029" w14:textId="77777777" w:rsidR="0069470F" w:rsidRPr="003E3E45" w:rsidRDefault="0069470F" w:rsidP="0069470F">
      <w:pPr>
        <w:pStyle w:val="Text2-1"/>
      </w:pPr>
      <w:r w:rsidRPr="003E3E45">
        <w:t>Součástí dokumentace dle skutečného stavu provedení kromě jiného budou:</w:t>
      </w:r>
    </w:p>
    <w:p w14:paraId="78345DA3" w14:textId="00A4953B" w:rsidR="003E3E45" w:rsidRPr="003E3E45" w:rsidRDefault="003E3E45" w:rsidP="003E3E45">
      <w:pPr>
        <w:pStyle w:val="Odrka1-1"/>
      </w:pPr>
      <w:r w:rsidRPr="003E3E45">
        <w:t xml:space="preserve">Opravené a aktualizované dokumentace zařízení při každém dílčím plnění dle </w:t>
      </w:r>
      <w:proofErr w:type="spellStart"/>
      <w:r w:rsidRPr="003E3E45">
        <w:t>SoD</w:t>
      </w:r>
      <w:proofErr w:type="spellEnd"/>
      <w:r w:rsidRPr="003E3E45">
        <w:t xml:space="preserve"> a</w:t>
      </w:r>
      <w:r w:rsidR="007A4AB3">
        <w:t> </w:t>
      </w:r>
      <w:r w:rsidRPr="003E3E45">
        <w:t>předání správci dnem uvedení zařízení do provozu.</w:t>
      </w:r>
    </w:p>
    <w:p w14:paraId="0BF92317" w14:textId="77777777" w:rsidR="00A52C63" w:rsidRDefault="00A52C63" w:rsidP="00A52C63">
      <w:pPr>
        <w:pStyle w:val="Text2-1"/>
        <w:numPr>
          <w:ilvl w:val="2"/>
          <w:numId w:val="8"/>
        </w:numPr>
      </w:pPr>
      <w:r>
        <w:t xml:space="preserve">Předání DSPS dle odst. 8.3.5 </w:t>
      </w:r>
      <w:r w:rsidRPr="00A001A4">
        <w:t xml:space="preserve">VTP/R </w:t>
      </w:r>
      <w:r w:rsidRPr="0022166B">
        <w:t>proběhne</w:t>
      </w:r>
      <w:r>
        <w:t xml:space="preserve"> na médiu </w:t>
      </w:r>
      <w:r w:rsidRPr="003E3E45">
        <w:t xml:space="preserve">DVD </w:t>
      </w:r>
      <w:r w:rsidR="003E3E45" w:rsidRPr="003E3E45">
        <w:t>a</w:t>
      </w:r>
      <w:r w:rsidRPr="003E3E45">
        <w:t xml:space="preserve"> USB flash disku</w:t>
      </w:r>
      <w:r>
        <w:t xml:space="preserve">. </w:t>
      </w:r>
    </w:p>
    <w:p w14:paraId="6FC3D9FB" w14:textId="77777777" w:rsidR="0069470F" w:rsidRDefault="0069470F" w:rsidP="0069470F">
      <w:pPr>
        <w:pStyle w:val="Nadpis2-2"/>
      </w:pPr>
      <w:bookmarkStart w:id="32" w:name="_Toc7077122"/>
      <w:bookmarkStart w:id="33" w:name="_Toc98251952"/>
      <w:r>
        <w:t>Sdělovací zařízení</w:t>
      </w:r>
      <w:bookmarkEnd w:id="32"/>
      <w:bookmarkEnd w:id="33"/>
    </w:p>
    <w:p w14:paraId="3E1D7944" w14:textId="14FC6F83" w:rsidR="0069470F" w:rsidRDefault="003E3E45" w:rsidP="003E3E45">
      <w:pPr>
        <w:pStyle w:val="Text2-1"/>
      </w:pPr>
      <w:r>
        <w:t xml:space="preserve">Po schválení Bezpečnostního projektu projekčního budou </w:t>
      </w:r>
      <w:r w:rsidR="000E2F16">
        <w:t xml:space="preserve">doplněna a </w:t>
      </w:r>
      <w:r>
        <w:t xml:space="preserve">realizována opatření dle schválené dokumentace po odsouhlasení </w:t>
      </w:r>
      <w:r w:rsidR="00300C10">
        <w:t>O</w:t>
      </w:r>
      <w:r>
        <w:t>bjednatelem.</w:t>
      </w:r>
    </w:p>
    <w:p w14:paraId="59535ACD" w14:textId="77777777" w:rsidR="0069470F" w:rsidRDefault="0069470F" w:rsidP="0069470F">
      <w:pPr>
        <w:pStyle w:val="Nadpis2-2"/>
      </w:pPr>
      <w:bookmarkStart w:id="34" w:name="_Toc7077135"/>
      <w:bookmarkStart w:id="35" w:name="_Toc98251953"/>
      <w:r>
        <w:t>Pozemní stavební objekty</w:t>
      </w:r>
      <w:bookmarkEnd w:id="34"/>
      <w:bookmarkEnd w:id="35"/>
    </w:p>
    <w:p w14:paraId="432C065B" w14:textId="218353CC" w:rsidR="007E3765" w:rsidRPr="006A35B9" w:rsidRDefault="007E3765" w:rsidP="006A35B9">
      <w:pPr>
        <w:pStyle w:val="Text2-1"/>
      </w:pPr>
      <w:r w:rsidRPr="006A35B9">
        <w:t xml:space="preserve">Zhotovitel je povinen si vyžádat výsledné bezpečnostní hodnocení (kategorie pozemních objektů budov), které je součástí projektových prací u Objednatele (O30 nebo u příslušné </w:t>
      </w:r>
      <w:r w:rsidRPr="006A35B9">
        <w:lastRenderedPageBreak/>
        <w:t>stavební správy). Zhotovitel zapracuje v ZP požadavek na zpracování Bezpečnostního projektu projekčního včetně ocenění pro objekty spadající do bezpečnostní kategorie I</w:t>
      </w:r>
      <w:r w:rsidR="007A4AB3">
        <w:t> </w:t>
      </w:r>
      <w:r w:rsidRPr="006A35B9">
        <w:t>až</w:t>
      </w:r>
      <w:r w:rsidR="007A4AB3">
        <w:t> </w:t>
      </w:r>
      <w:r w:rsidRPr="006A35B9">
        <w:t>III.</w:t>
      </w:r>
    </w:p>
    <w:p w14:paraId="0AFCAAE7" w14:textId="18EC5885" w:rsidR="007E3765" w:rsidRPr="006A35B9" w:rsidRDefault="007E3765" w:rsidP="000B56E5">
      <w:pPr>
        <w:pStyle w:val="Text2-1"/>
      </w:pPr>
      <w:r w:rsidRPr="006A35B9">
        <w:t>Zhotovitel ve spolupráci s Objednatelem (O30 Odbor bezpečnosti a krizového řízení) prověří dopady do kategorizace vzhledem k navrhovanému stavu, vytipuje bezpečnostní zóny (třídy A až D) a zpracuje minimální standard zabezpečení a tento odhad ocení v</w:t>
      </w:r>
      <w:r w:rsidR="007A4AB3">
        <w:t> </w:t>
      </w:r>
      <w:r w:rsidRPr="006A35B9">
        <w:t xml:space="preserve">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 </w:t>
      </w:r>
    </w:p>
    <w:p w14:paraId="1A350B3B" w14:textId="09ED5F27" w:rsidR="007E3765" w:rsidRPr="006A35B9" w:rsidRDefault="007E3765" w:rsidP="000B56E5">
      <w:pPr>
        <w:pStyle w:val="Text2-1"/>
      </w:pPr>
      <w:r w:rsidRPr="006A35B9">
        <w:t>Bezpečnostní projekt projekční se vypracovává jako samostatný podkladový dokument pro kategorii I až III a bude popisovat požadavky na technická opatření fyzické ochrany v závislosti na bezpečnostní kategorii objektu a dále bude popisovat jejich implementaci, včetně režimových opatření a fyzické ostrahy po realizaci technických opatření fyzické ochrany. V případě změn, které mohou mít dopad do změny bezpečnostní kategorizace objektu/ů nebo do změny třídy bezpečnostní zóny/zón v projektu, je nutné aktualizovat i Bezpečnostní projekt projekční. Projednaný a schválený Bezpečnostní projekt projekční se stane podkladem pro další zpracování dokumentace a bude rozpracován do</w:t>
      </w:r>
      <w:r w:rsidR="007A4AB3">
        <w:t> </w:t>
      </w:r>
      <w:r w:rsidRPr="006A35B9">
        <w:t>podrobností jednotlivých profesních částí dle příslušného projektového stupně. U</w:t>
      </w:r>
      <w:r w:rsidR="007A4AB3">
        <w:t> </w:t>
      </w:r>
      <w:r w:rsidRPr="006A35B9">
        <w:t>objektu/ů zařazených do bezpečnostní kategorie IV a V, u kterých se nevyžaduje Bezpečnostní projekt projekční, musí Zhotovitel dodržet požadavek na min. zabezpečení pro jednotlivou kategorii dle Samostatné přílohy F Směrnice SM 07 a opět musí ve</w:t>
      </w:r>
      <w:r w:rsidR="007A4AB3">
        <w:t> </w:t>
      </w:r>
      <w:r w:rsidRPr="006A35B9">
        <w:t>spolupráci s O30 určit bezpečnostní zónu/zóny v objektu.</w:t>
      </w:r>
    </w:p>
    <w:p w14:paraId="211E5E79" w14:textId="77777777" w:rsidR="0069470F" w:rsidRDefault="0069470F" w:rsidP="0069470F">
      <w:pPr>
        <w:pStyle w:val="Nadpis2-2"/>
      </w:pPr>
      <w:bookmarkStart w:id="36" w:name="_Toc7077137"/>
      <w:bookmarkStart w:id="37" w:name="_Toc98251954"/>
      <w:r>
        <w:t>Vyzískaný materiál</w:t>
      </w:r>
      <w:bookmarkEnd w:id="36"/>
      <w:bookmarkEnd w:id="37"/>
    </w:p>
    <w:p w14:paraId="251B13F0" w14:textId="77777777" w:rsidR="0069470F" w:rsidRDefault="006A35B9" w:rsidP="006A35B9">
      <w:pPr>
        <w:pStyle w:val="Text2-1"/>
      </w:pPr>
      <w:r w:rsidRPr="006A35B9">
        <w:t xml:space="preserve">Demontované zařízení bude předáno správci – OŘ Hradec Králové </w:t>
      </w:r>
    </w:p>
    <w:p w14:paraId="1AD898B6" w14:textId="77777777" w:rsidR="0069470F" w:rsidRDefault="0069470F" w:rsidP="0069470F">
      <w:pPr>
        <w:pStyle w:val="Nadpis2-2"/>
      </w:pPr>
      <w:bookmarkStart w:id="38" w:name="_Toc7077138"/>
      <w:bookmarkStart w:id="39" w:name="_Toc98251955"/>
      <w:r>
        <w:t>Životní prostředí a nakládání s odpady</w:t>
      </w:r>
      <w:bookmarkEnd w:id="38"/>
      <w:bookmarkEnd w:id="39"/>
    </w:p>
    <w:p w14:paraId="2ED4CB23" w14:textId="5553FBF8" w:rsidR="00102C04" w:rsidRPr="00B52024" w:rsidRDefault="00102C04" w:rsidP="00B52024">
      <w:pPr>
        <w:pStyle w:val="Text2-1"/>
      </w:pPr>
      <w:r w:rsidRPr="00B52024">
        <w:t xml:space="preserve">Polohy a vzdálenosti skládek pro likvidaci odpadů uvedené v DSP jsou pouze informativní a slouží pro interní potřeby Objednatele a stavebního řízení. Umístění skládek není podkladem pro výběrové řízení na </w:t>
      </w:r>
      <w:r w:rsidR="00755F4B" w:rsidRPr="00B52024">
        <w:t>Z</w:t>
      </w:r>
      <w:r w:rsidRPr="00B52024">
        <w:t>hotovitele</w:t>
      </w:r>
      <w:r w:rsidR="00755F4B" w:rsidRPr="00B52024">
        <w:t>,</w:t>
      </w:r>
      <w:r w:rsidRPr="00B52024">
        <w:t xml:space="preserve"> má tedy pouze informativní charakter.</w:t>
      </w:r>
      <w:r w:rsidR="00755F4B" w:rsidRPr="00B52024">
        <w:t xml:space="preserve"> </w:t>
      </w:r>
    </w:p>
    <w:p w14:paraId="29935957" w14:textId="54FAA690" w:rsidR="005B4AE4" w:rsidRPr="005B4AE4" w:rsidRDefault="005B4AE4" w:rsidP="00B52024">
      <w:pPr>
        <w:pStyle w:val="Text2-1"/>
      </w:pPr>
      <w:r w:rsidRPr="005B4AE4">
        <w:t>Demolice pozemních staveb:</w:t>
      </w:r>
    </w:p>
    <w:p w14:paraId="14D7263D" w14:textId="32BA1DD4" w:rsidR="005B4AE4" w:rsidRPr="005B4AE4" w:rsidRDefault="005B4AE4" w:rsidP="005B4AE4">
      <w:pPr>
        <w:numPr>
          <w:ilvl w:val="0"/>
          <w:numId w:val="6"/>
        </w:numPr>
        <w:spacing w:after="80" w:line="264" w:lineRule="auto"/>
        <w:jc w:val="both"/>
        <w:rPr>
          <w:sz w:val="18"/>
          <w:szCs w:val="18"/>
        </w:rPr>
      </w:pPr>
      <w:r w:rsidRPr="005B4AE4">
        <w:rPr>
          <w:sz w:val="18"/>
          <w:szCs w:val="18"/>
        </w:rPr>
        <w:t xml:space="preserve">Zhotovitel </w:t>
      </w:r>
      <w:r w:rsidR="00B52024">
        <w:rPr>
          <w:sz w:val="18"/>
          <w:szCs w:val="18"/>
        </w:rPr>
        <w:t xml:space="preserve">dokumentace </w:t>
      </w:r>
      <w:r w:rsidRPr="005B4AE4">
        <w:rPr>
          <w:sz w:val="18"/>
          <w:szCs w:val="18"/>
        </w:rPr>
        <w:t xml:space="preserve">aktualizuje na základě důkladné prohlídky objektu s osobou pověřenou k hodnocení odpadů za účasti Objednatele (specialisty ŽP) informace o objektu. Pověřená osoba k hodnocení odpadů rozhodne, zda je třeba provést stavebně technický průzkum.  </w:t>
      </w:r>
      <w:r w:rsidRPr="00B52024">
        <w:rPr>
          <w:b/>
          <w:sz w:val="18"/>
          <w:szCs w:val="18"/>
        </w:rPr>
        <w:t>Součástí prohlídky bude vymezení části stavby s možným výskytem nebezpečných odpadů, identifikace materiálů k opětovnému použití nebo k recyklaci, identifikace druhu odpadů, postupy rozebrání a demolice objektu a zjištění kvality a množství materiálů, které budou umístěny v rámci stavby.</w:t>
      </w:r>
      <w:r w:rsidRPr="005B4AE4">
        <w:rPr>
          <w:sz w:val="18"/>
          <w:szCs w:val="18"/>
        </w:rPr>
        <w:t xml:space="preserve"> U demolice staveb SŽ je Zhotovitel </w:t>
      </w:r>
      <w:r w:rsidR="00B52024">
        <w:rPr>
          <w:sz w:val="18"/>
          <w:szCs w:val="18"/>
        </w:rPr>
        <w:t xml:space="preserve">dokumentace </w:t>
      </w:r>
      <w:r w:rsidRPr="005B4AE4">
        <w:rPr>
          <w:sz w:val="18"/>
          <w:szCs w:val="18"/>
        </w:rPr>
        <w:t>povinen zjistit u</w:t>
      </w:r>
      <w:r w:rsidR="007A4AB3">
        <w:rPr>
          <w:sz w:val="18"/>
          <w:szCs w:val="18"/>
        </w:rPr>
        <w:t> </w:t>
      </w:r>
      <w:r w:rsidRPr="005B4AE4">
        <w:rPr>
          <w:sz w:val="18"/>
          <w:szCs w:val="18"/>
        </w:rPr>
        <w:t xml:space="preserve">správce budovy, zda je objekt zahrnutý v registru budov SŽ s výskytem azbestu a případný průzkum zahrne do podkladů. </w:t>
      </w:r>
    </w:p>
    <w:p w14:paraId="1CE2BE84" w14:textId="0117BE39" w:rsidR="005B4AE4" w:rsidRPr="005B4AE4" w:rsidRDefault="005B4AE4" w:rsidP="005B4AE4">
      <w:pPr>
        <w:numPr>
          <w:ilvl w:val="0"/>
          <w:numId w:val="5"/>
        </w:numPr>
        <w:spacing w:after="80" w:line="264" w:lineRule="auto"/>
        <w:jc w:val="both"/>
        <w:rPr>
          <w:sz w:val="18"/>
          <w:szCs w:val="18"/>
        </w:rPr>
      </w:pPr>
      <w:r w:rsidRPr="005B4AE4">
        <w:rPr>
          <w:sz w:val="18"/>
          <w:szCs w:val="18"/>
        </w:rPr>
        <w:t xml:space="preserve">Zhotovitel </w:t>
      </w:r>
      <w:r w:rsidR="00B52024">
        <w:rPr>
          <w:sz w:val="18"/>
          <w:szCs w:val="18"/>
        </w:rPr>
        <w:t xml:space="preserve">dokumentace </w:t>
      </w:r>
      <w:r w:rsidRPr="005B4AE4">
        <w:rPr>
          <w:sz w:val="18"/>
          <w:szCs w:val="18"/>
        </w:rPr>
        <w:t>z prohlídky vyhotoví Protokol (dle Metodického návodu odboru odpadů MŽP pro řízení vzniku stavebních a demoličních odpadů a pro nakládání s nimi, srpen 2018, Věstník MŽP září 2018). Součástí Protokolu bude fotodokumentace, označení částí stavby s výskytem nebezpečného odpadu a budou odebrány vzorky dle metody vzorkování s úsudkem. Na základě Protokolu vypracuje Demoliční plán.</w:t>
      </w:r>
    </w:p>
    <w:p w14:paraId="41B384F3" w14:textId="2DA49E41" w:rsidR="005B4AE4" w:rsidRPr="005B4AE4" w:rsidRDefault="005B4AE4" w:rsidP="00B52024">
      <w:pPr>
        <w:pStyle w:val="Text2-1"/>
      </w:pPr>
      <w:r w:rsidRPr="005B4AE4">
        <w:t xml:space="preserve">Zhotovitel </w:t>
      </w:r>
      <w:r w:rsidR="00B52024">
        <w:t xml:space="preserve">dokumentace </w:t>
      </w:r>
      <w:r w:rsidRPr="005B4AE4">
        <w:t xml:space="preserve">zpracuje u všech PS/SO v závěru přehlednou tabulku, která bude obsahovat přehled a množství odhadnutého vzniklého odpadu. </w:t>
      </w:r>
      <w:r w:rsidRPr="005B4AE4">
        <w:rPr>
          <w:b/>
        </w:rPr>
        <w:t>Samostatně bude vyhotovena tabulka stavebního a demoličního odpadu, ze které bude vyplývat odhadnuté množství k recyklaci – k jeho přípravě k opětovnému použití zhotovitelem stavby, resp. k předání k dalšímu zpracování v recyklačních místech/center</w:t>
      </w:r>
      <w:r w:rsidRPr="005B4AE4">
        <w:t xml:space="preserve"> (katalogová čísla odpadů: 17 01 01 Beton; 17 01 02 Cihly; 17 01 03 Tašky a keramické výrobky; 17 01 07 Směsi nebo oddělené frakce betonu, cihel, tašek </w:t>
      </w:r>
      <w:r w:rsidRPr="005B4AE4">
        <w:lastRenderedPageBreak/>
        <w:t xml:space="preserve">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 </w:t>
      </w:r>
      <w:r w:rsidRPr="005B4AE4">
        <w:rPr>
          <w:b/>
        </w:rPr>
        <w:t>a odhadnuté množství k uložení na skládku.</w:t>
      </w:r>
      <w:r w:rsidRPr="005B4AE4">
        <w:t xml:space="preserve"> Názvy odpadu musí vycházet z platné legislativy. Ve výkazu výměr musí být zohledněna i recyklace stavebního a demoličního odpadu. </w:t>
      </w:r>
    </w:p>
    <w:p w14:paraId="6852D31A" w14:textId="5047C7FB" w:rsidR="005B4AE4" w:rsidRPr="005B4AE4" w:rsidRDefault="00B52024" w:rsidP="00B52024">
      <w:pPr>
        <w:pStyle w:val="Text2-1"/>
      </w:pPr>
      <w:r>
        <w:t xml:space="preserve">Dokumentace v </w:t>
      </w:r>
      <w:r w:rsidR="005B4AE4" w:rsidRPr="005B4AE4">
        <w:t>části odpadového hospodářství bude mimo jiné</w:t>
      </w:r>
      <w:r w:rsidRPr="00B52024">
        <w:t xml:space="preserve"> </w:t>
      </w:r>
      <w:r>
        <w:t>v přílohách obsahovat</w:t>
      </w:r>
      <w:r w:rsidR="005B4AE4" w:rsidRPr="005B4AE4">
        <w:t>:</w:t>
      </w:r>
    </w:p>
    <w:p w14:paraId="4C796C47" w14:textId="1AAAF50B" w:rsidR="005B4AE4" w:rsidRPr="004311B9" w:rsidRDefault="005B4AE4" w:rsidP="004311B9">
      <w:pPr>
        <w:pStyle w:val="Odstavec1-1a"/>
        <w:numPr>
          <w:ilvl w:val="0"/>
          <w:numId w:val="46"/>
        </w:numPr>
      </w:pPr>
      <w:r w:rsidRPr="005B4AE4">
        <w:t>Přehledn</w:t>
      </w:r>
      <w:r w:rsidR="00B52024">
        <w:t xml:space="preserve">ou </w:t>
      </w:r>
      <w:r w:rsidRPr="004311B9">
        <w:t>tabulk</w:t>
      </w:r>
      <w:r w:rsidR="00B52024" w:rsidRPr="004311B9">
        <w:t>u</w:t>
      </w:r>
      <w:r w:rsidRPr="004311B9">
        <w:t xml:space="preserve"> stavebního a demoličního odpadu (vyjma podskupiny odpadů č. 17 05). Tabulka bude obsahovat název odpadu, kód a označení O/N dle platné legislativy, množství ve stejné jednotce, dané PS/SO kde odpad vznikl, způsob nakládání s předmětným odpadem – recyklace nebo odvoz na skládku. Tabulka bude dále obsahovat i přepočítání na % pro zjištění množství recyklace (zajištění recyklace 70% stavebního a demoličního odpadu).</w:t>
      </w:r>
    </w:p>
    <w:p w14:paraId="693BC5D8" w14:textId="77777777" w:rsidR="005B4AE4" w:rsidRPr="004311B9" w:rsidRDefault="005B4AE4" w:rsidP="004311B9">
      <w:pPr>
        <w:pStyle w:val="Odstavec1-1a"/>
        <w:numPr>
          <w:ilvl w:val="0"/>
          <w:numId w:val="46"/>
        </w:numPr>
      </w:pPr>
      <w:r w:rsidRPr="004311B9">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3521D872" w14:textId="77777777" w:rsidR="005B4AE4" w:rsidRPr="004311B9" w:rsidRDefault="005B4AE4" w:rsidP="004311B9">
      <w:pPr>
        <w:pStyle w:val="Odstavec1-1a"/>
        <w:numPr>
          <w:ilvl w:val="0"/>
          <w:numId w:val="46"/>
        </w:numPr>
      </w:pPr>
      <w:r w:rsidRPr="004311B9">
        <w:t>Podmínky pro využití vyzískaného materiálu, která jednoznačně stanoví, za jakých podmínek lze opětovně využít množství vyzískaného materiálu (např. dodržení konkrétních milníků harmonogramu stavby apod.).</w:t>
      </w:r>
    </w:p>
    <w:p w14:paraId="0162106D" w14:textId="77777777" w:rsidR="004311B9" w:rsidRPr="004311B9" w:rsidRDefault="005B4AE4" w:rsidP="004311B9">
      <w:pPr>
        <w:pStyle w:val="Odstavec1-1a"/>
        <w:numPr>
          <w:ilvl w:val="0"/>
          <w:numId w:val="46"/>
        </w:numPr>
      </w:pPr>
      <w:r w:rsidRPr="004311B9">
        <w:t>Souhrn dokumentů a odkaz na příslušnou část dokumentace, kde se nachází informace, které byly podkladem pro stanovení rozsahu a zatřídění do jednotlivých kategorií odpadů.</w:t>
      </w:r>
    </w:p>
    <w:p w14:paraId="3F7B7CD1" w14:textId="13BE2A1B" w:rsidR="005B4AE4" w:rsidRDefault="005B4AE4" w:rsidP="004311B9">
      <w:pPr>
        <w:pStyle w:val="Odstavec1-1a"/>
        <w:numPr>
          <w:ilvl w:val="0"/>
          <w:numId w:val="46"/>
        </w:numPr>
      </w:pPr>
      <w:r w:rsidRPr="004311B9">
        <w:t>Popis rozsahu</w:t>
      </w:r>
      <w:r w:rsidRPr="005B4AE4">
        <w:t xml:space="preserve"> prováděných chemických analýz a výsledky chemických analýz a jejich vyhodnocení.</w:t>
      </w:r>
      <w:r w:rsidR="004311B9">
        <w:t xml:space="preserve"> </w:t>
      </w:r>
    </w:p>
    <w:p w14:paraId="02DCCC50" w14:textId="77777777" w:rsidR="00102C04" w:rsidRPr="00102C04" w:rsidRDefault="00102C04" w:rsidP="00102C04">
      <w:pPr>
        <w:numPr>
          <w:ilvl w:val="2"/>
          <w:numId w:val="8"/>
        </w:numPr>
        <w:spacing w:after="120" w:line="264" w:lineRule="auto"/>
        <w:jc w:val="both"/>
        <w:rPr>
          <w:sz w:val="18"/>
          <w:szCs w:val="18"/>
        </w:rPr>
      </w:pPr>
      <w:r w:rsidRPr="00102C04">
        <w:rPr>
          <w:b/>
          <w:sz w:val="18"/>
          <w:szCs w:val="18"/>
        </w:rPr>
        <w:t xml:space="preserve">Nakládání s odpady během zhotovení stavby </w:t>
      </w:r>
    </w:p>
    <w:p w14:paraId="26DC54FC" w14:textId="3927134E" w:rsidR="00102C04" w:rsidRPr="00102C04" w:rsidRDefault="00102C04" w:rsidP="00102C04">
      <w:pPr>
        <w:numPr>
          <w:ilvl w:val="3"/>
          <w:numId w:val="8"/>
        </w:numPr>
        <w:spacing w:after="120" w:line="264" w:lineRule="auto"/>
        <w:jc w:val="both"/>
        <w:rPr>
          <w:sz w:val="18"/>
          <w:szCs w:val="18"/>
        </w:rPr>
      </w:pPr>
      <w:r w:rsidRPr="00102C04">
        <w:rPr>
          <w:sz w:val="18"/>
          <w:szCs w:val="18"/>
        </w:rPr>
        <w:t xml:space="preserve">Demolice budou realizovány v souladu s Metodickým návodem odboru odpadů MŽP při řízení vzniku stavebních a demoličních odpadů a pro nakládání s nimi (srpen 2018) a na základě Demoličního plánu z Dokumentace.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w:t>
      </w:r>
      <w:r w:rsidR="007A4AB3">
        <w:rPr>
          <w:sz w:val="18"/>
          <w:szCs w:val="18"/>
        </w:rPr>
        <w:t>Objednateli (</w:t>
      </w:r>
      <w:r w:rsidRPr="00102C04">
        <w:rPr>
          <w:sz w:val="18"/>
          <w:szCs w:val="18"/>
        </w:rPr>
        <w:t>Specialistovi ŽP Objednatele</w:t>
      </w:r>
      <w:r w:rsidR="007A4AB3">
        <w:rPr>
          <w:sz w:val="18"/>
          <w:szCs w:val="18"/>
        </w:rPr>
        <w:t>)</w:t>
      </w:r>
      <w:r w:rsidRPr="00102C04">
        <w:rPr>
          <w:sz w:val="18"/>
          <w:szCs w:val="18"/>
        </w:rPr>
        <w:t xml:space="preserve"> přehled s uvedeným množstvím, se způsobem nakládání vzniklého stavebního a demoličního odpadu a mírou recyklace pro předmětné SO.</w:t>
      </w:r>
    </w:p>
    <w:p w14:paraId="596E1AB1" w14:textId="77777777" w:rsidR="00102C04" w:rsidRPr="00102C04" w:rsidRDefault="00102C04" w:rsidP="00102C04">
      <w:pPr>
        <w:numPr>
          <w:ilvl w:val="3"/>
          <w:numId w:val="8"/>
        </w:numPr>
        <w:spacing w:after="120" w:line="264" w:lineRule="auto"/>
        <w:jc w:val="both"/>
        <w:rPr>
          <w:sz w:val="18"/>
          <w:szCs w:val="18"/>
        </w:rPr>
      </w:pPr>
      <w:r w:rsidRPr="00102C04">
        <w:rPr>
          <w:sz w:val="18"/>
          <w:szCs w:val="18"/>
        </w:rPr>
        <w:t>Zhotovitel do Závěrečné zprávy o nakládání s odpady vypracuje následující dokumenty mimo požadavky VTP, které budou předloženy Správci stavby ke kontrole:</w:t>
      </w:r>
    </w:p>
    <w:p w14:paraId="7002DF40" w14:textId="77777777" w:rsidR="00102C04" w:rsidRPr="00102C04" w:rsidRDefault="00102C04" w:rsidP="00102C04">
      <w:pPr>
        <w:numPr>
          <w:ilvl w:val="3"/>
          <w:numId w:val="5"/>
        </w:numPr>
        <w:spacing w:after="80" w:line="264" w:lineRule="auto"/>
        <w:jc w:val="both"/>
        <w:rPr>
          <w:sz w:val="18"/>
          <w:szCs w:val="18"/>
        </w:rPr>
      </w:pPr>
      <w:r w:rsidRPr="00102C04">
        <w:rPr>
          <w:sz w:val="18"/>
          <w:szCs w:val="18"/>
        </w:rPr>
        <w:t>Přehlednou tabulku vyzískaného materiálu a jeho následného využití, respektive nakládání. Tabulka bude obsahovat i porovnání množství a nakládání s Projektovou dokumentací.</w:t>
      </w:r>
    </w:p>
    <w:p w14:paraId="393B8A1E" w14:textId="77777777" w:rsidR="00102C04" w:rsidRPr="00102C04" w:rsidRDefault="00102C04" w:rsidP="00102C04">
      <w:pPr>
        <w:numPr>
          <w:ilvl w:val="3"/>
          <w:numId w:val="5"/>
        </w:numPr>
        <w:spacing w:after="80" w:line="264" w:lineRule="auto"/>
        <w:jc w:val="both"/>
        <w:rPr>
          <w:sz w:val="18"/>
          <w:szCs w:val="18"/>
        </w:rPr>
      </w:pPr>
      <w:r w:rsidRPr="00102C04">
        <w:rPr>
          <w:sz w:val="18"/>
          <w:szCs w:val="18"/>
        </w:rPr>
        <w:t>Přehlednou tabulku recyklovaného materiálu, respektive odpadu, která bude obsahovat skutečné množství v realizaci, odhadované množství v rámci Projektové dokumentace a způsob nakládání s ním.</w:t>
      </w:r>
    </w:p>
    <w:p w14:paraId="170DCC2E" w14:textId="77777777" w:rsidR="0069470F" w:rsidRPr="00166FB9" w:rsidRDefault="0069470F" w:rsidP="00326CAD">
      <w:pPr>
        <w:pStyle w:val="Nadpis2-2"/>
      </w:pPr>
      <w:bookmarkStart w:id="40" w:name="_Ref3280427"/>
      <w:bookmarkStart w:id="41" w:name="_Toc7077139"/>
      <w:bookmarkStart w:id="42" w:name="_Ref79060890"/>
      <w:bookmarkStart w:id="43" w:name="_Toc98251956"/>
      <w:r w:rsidRPr="00166FB9">
        <w:t>Publicita</w:t>
      </w:r>
      <w:bookmarkEnd w:id="40"/>
      <w:bookmarkEnd w:id="41"/>
      <w:r w:rsidR="00326CAD" w:rsidRPr="00166FB9">
        <w:t xml:space="preserve"> stavby spolufinancované Evropskou unií</w:t>
      </w:r>
      <w:bookmarkEnd w:id="42"/>
      <w:bookmarkEnd w:id="43"/>
    </w:p>
    <w:p w14:paraId="075EB0E5" w14:textId="77777777" w:rsidR="00166FB9" w:rsidRPr="00166FB9" w:rsidRDefault="00326CAD" w:rsidP="00166FB9">
      <w:pPr>
        <w:pStyle w:val="Text2-1"/>
      </w:pPr>
      <w:bookmarkStart w:id="44" w:name="_Ref55898543"/>
      <w:r>
        <w:t xml:space="preserve">Součástí Díla je zajištění publicity stavby spolufinancované Evropskou unií podle platných pravidel pro publicitu </w:t>
      </w:r>
      <w:r w:rsidR="00166FB9" w:rsidRPr="00166FB9">
        <w:t>Operační program Technologie a aplikace pro konkurenceschopnost.</w:t>
      </w:r>
    </w:p>
    <w:p w14:paraId="56B4ECCC" w14:textId="77777777" w:rsidR="00326CAD" w:rsidRPr="001B787C" w:rsidRDefault="00326CAD" w:rsidP="001B787C">
      <w:pPr>
        <w:pStyle w:val="Text2-1"/>
      </w:pPr>
      <w:r w:rsidRPr="001B787C">
        <w:rPr>
          <w:b/>
        </w:rPr>
        <w:lastRenderedPageBreak/>
        <w:t>Zák</w:t>
      </w:r>
      <w:r w:rsidR="00166FB9" w:rsidRPr="001B787C">
        <w:rPr>
          <w:b/>
        </w:rPr>
        <w:t>ladními povinnými prvky jsou:  1</w:t>
      </w:r>
      <w:r w:rsidRPr="001B787C">
        <w:rPr>
          <w:b/>
        </w:rPr>
        <w:t xml:space="preserve"> ks </w:t>
      </w:r>
      <w:r w:rsidR="00166FB9" w:rsidRPr="001B787C">
        <w:rPr>
          <w:b/>
        </w:rPr>
        <w:t>velkoplošný dočasný billboard, 1</w:t>
      </w:r>
      <w:r w:rsidRPr="001B787C">
        <w:rPr>
          <w:b/>
        </w:rPr>
        <w:t xml:space="preserve"> ks stálá pamětní deska.</w:t>
      </w:r>
      <w:bookmarkEnd w:id="44"/>
    </w:p>
    <w:p w14:paraId="75ED435F" w14:textId="77777777" w:rsidR="00326CAD" w:rsidRPr="00166FB9" w:rsidRDefault="00326CAD" w:rsidP="00326CAD">
      <w:pPr>
        <w:pStyle w:val="Odrka1-1"/>
        <w:numPr>
          <w:ilvl w:val="0"/>
          <w:numId w:val="4"/>
        </w:numPr>
        <w:rPr>
          <w:b/>
        </w:rPr>
      </w:pPr>
      <w:r w:rsidRPr="00166FB9">
        <w:t>Dočasný billboard</w:t>
      </w:r>
    </w:p>
    <w:p w14:paraId="2A3E779E" w14:textId="77777777" w:rsidR="00326CAD" w:rsidRPr="00166FB9" w:rsidRDefault="00326CAD" w:rsidP="00326CAD">
      <w:pPr>
        <w:pStyle w:val="Odrka1-2-"/>
        <w:numPr>
          <w:ilvl w:val="1"/>
          <w:numId w:val="4"/>
        </w:numPr>
      </w:pPr>
      <w:r w:rsidRPr="00166FB9">
        <w:t>Billboard musí být vystaven po dobu fyzické realizace (v souladu s pokyny pro publicitu) a při jeho případném poškození (povětrnostní a jiné vlivy) je Zhotovitel povinen zajistit jeho opravu</w:t>
      </w:r>
    </w:p>
    <w:p w14:paraId="397FB5A6" w14:textId="77777777" w:rsidR="00326CAD" w:rsidRPr="00166FB9" w:rsidRDefault="00326CAD" w:rsidP="00326CAD">
      <w:pPr>
        <w:pStyle w:val="Odrka1-1"/>
        <w:numPr>
          <w:ilvl w:val="0"/>
          <w:numId w:val="4"/>
        </w:numPr>
      </w:pPr>
      <w:r w:rsidRPr="00166FB9">
        <w:t>Stálá pamětní deska</w:t>
      </w:r>
    </w:p>
    <w:p w14:paraId="7368858E" w14:textId="77777777" w:rsidR="00326CAD" w:rsidRPr="00166FB9" w:rsidRDefault="00326CAD" w:rsidP="00326CAD">
      <w:pPr>
        <w:pStyle w:val="Odrka1-2-"/>
        <w:numPr>
          <w:ilvl w:val="1"/>
          <w:numId w:val="4"/>
        </w:numPr>
      </w:pPr>
      <w:r w:rsidRPr="00166FB9">
        <w:t>Bude instalována po ukončení fyzické realizace a to nejpozději do termínu ukončení plnění předmětu dle SOD</w:t>
      </w:r>
    </w:p>
    <w:p w14:paraId="0BD89A24" w14:textId="77777777" w:rsidR="00326CAD" w:rsidRPr="00166FB9" w:rsidRDefault="00326CAD" w:rsidP="00326CAD">
      <w:pPr>
        <w:pStyle w:val="Odrka1-2-"/>
        <w:numPr>
          <w:ilvl w:val="1"/>
          <w:numId w:val="4"/>
        </w:numPr>
      </w:pPr>
      <w:r w:rsidRPr="00166FB9">
        <w:t>Pamětní deska musí být vyrobena z trvanlivého materiálu – např. trvanlivý plast</w:t>
      </w:r>
    </w:p>
    <w:p w14:paraId="0F9E0CCE" w14:textId="4B5966FA" w:rsidR="00326CAD" w:rsidRDefault="00326CAD" w:rsidP="00326CAD">
      <w:pPr>
        <w:pStyle w:val="Text2-1"/>
        <w:numPr>
          <w:ilvl w:val="2"/>
          <w:numId w:val="8"/>
        </w:numPr>
      </w:pPr>
      <w:r>
        <w:t>Zhotovitel s</w:t>
      </w:r>
      <w:r w:rsidR="005C6EF8">
        <w:t xml:space="preserve"> Objednatelem </w:t>
      </w:r>
      <w:r>
        <w:t>provede vytipování vhodného místa pro umístění billboardu a</w:t>
      </w:r>
      <w:r w:rsidR="001B787C">
        <w:t> </w:t>
      </w:r>
      <w:r>
        <w:t>pamětní desky. Zhotovitel dále provede zpracování návrhu (v souladu s pravidly pro publicitu projektů spolufinancovaných z EU, v daných případech s logem SŽ dle platného grafického manuálu jednotného vizuálního stylu a to včetně použitého řezu písma, viz</w:t>
      </w:r>
      <w:r w:rsidR="001B787C">
        <w:t> </w:t>
      </w:r>
      <w:r w:rsidR="008F2B42" w:rsidRPr="001B787C">
        <w:t>https://www.spravazeleznic.cz/kontakty/sprava-webu-a-logomanual</w:t>
      </w:r>
      <w:r>
        <w:t>), zapracování připomínek, výběr materiálu a výrobu, zajistí údržbu, stavební práce v souvislosti s</w:t>
      </w:r>
      <w:r w:rsidR="001B787C">
        <w:t> </w:t>
      </w:r>
      <w:r>
        <w:t>instalací, bezpečnost práce a bezpečnost stavby, instalaci a produkční práce.</w:t>
      </w:r>
    </w:p>
    <w:p w14:paraId="3D5DF761" w14:textId="77777777" w:rsidR="00326CAD" w:rsidRDefault="00326CAD" w:rsidP="00326CAD">
      <w:pPr>
        <w:pStyle w:val="Text2-1"/>
        <w:numPr>
          <w:ilvl w:val="2"/>
          <w:numId w:val="8"/>
        </w:numPr>
      </w:pPr>
      <w:r>
        <w:t xml:space="preserve">Při umístění billboardu Zhotovitel zajistí i projednání s vlastníkem předmětného pozemku včetně projednání a </w:t>
      </w:r>
      <w:proofErr w:type="spellStart"/>
      <w:r>
        <w:t>zasmluvnění</w:t>
      </w:r>
      <w:proofErr w:type="spellEnd"/>
      <w:r>
        <w:t xml:space="preserve"> případného pronájmu, v případě nutnosti zajistí souhlasná stanoviska příslušných orgánů státní správy a samosprávy včetně dotčených organizací.</w:t>
      </w:r>
    </w:p>
    <w:p w14:paraId="58E81516" w14:textId="77777777" w:rsidR="00326CAD" w:rsidRDefault="00326CAD" w:rsidP="00326CAD">
      <w:pPr>
        <w:pStyle w:val="Text2-1"/>
        <w:numPr>
          <w:ilvl w:val="2"/>
          <w:numId w:val="8"/>
        </w:numPr>
      </w:pPr>
      <w:r>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5A7DC675" w14:textId="77777777" w:rsidR="00326CAD" w:rsidRDefault="00326CAD" w:rsidP="00326CAD">
      <w:pPr>
        <w:pStyle w:val="Text2-1"/>
        <w:numPr>
          <w:ilvl w:val="2"/>
          <w:numId w:val="8"/>
        </w:numPr>
      </w:pPr>
      <w:r>
        <w:t xml:space="preserve">Při instalaci, přelepu a odstranění dočasného billboardu, instalaci pamětní desky bude Zhotovitelem pořízena fotodokumentace (základní situační foto), které slouží pro potřeby předávacího protokolu. </w:t>
      </w:r>
    </w:p>
    <w:p w14:paraId="26334BB3" w14:textId="77777777" w:rsidR="00326CAD" w:rsidRDefault="00326CAD" w:rsidP="00326CAD">
      <w:pPr>
        <w:pStyle w:val="Text2-1"/>
        <w:numPr>
          <w:ilvl w:val="2"/>
          <w:numId w:val="8"/>
        </w:numPr>
      </w:pPr>
      <w:r>
        <w:t xml:space="preserve">Se zajištěním publicity Zhotovitel začne nejdříve po písemném pokynu </w:t>
      </w:r>
      <w:r w:rsidR="005C6EF8">
        <w:t>Objednatele</w:t>
      </w:r>
      <w:r>
        <w:t xml:space="preserve">. </w:t>
      </w:r>
    </w:p>
    <w:p w14:paraId="18EBD9A9" w14:textId="77777777" w:rsidR="00326CAD" w:rsidRDefault="00326CAD" w:rsidP="00326CAD">
      <w:pPr>
        <w:pStyle w:val="Text2-1"/>
        <w:numPr>
          <w:ilvl w:val="2"/>
          <w:numId w:val="8"/>
        </w:numPr>
      </w:pPr>
      <w:r>
        <w:t xml:space="preserve">Rozsah tohoto plnění si Objednatel vyhrazuje jako změnu závazku ze Smlouvy v souladu s ustanovením §100 odst. 1 ZZZ. Předpokládaný rozsah plnění, který je vyhrazenou změnou závazku, je uveden v SO 98-98 Všeobecný objekt, v položce č. </w:t>
      </w:r>
      <w:r w:rsidR="00166FB9">
        <w:t>7</w:t>
      </w:r>
      <w:r>
        <w:t xml:space="preserve"> Publicita </w:t>
      </w:r>
      <w:r w:rsidRPr="0075515A">
        <w:t>stavby spolufinancované Evropskou unii</w:t>
      </w:r>
      <w:r>
        <w:t xml:space="preserve">. Zhotoviteli bude uhrazen jen skutečně provedený rozsah tohoto plnění. </w:t>
      </w:r>
    </w:p>
    <w:p w14:paraId="2B09F4C0" w14:textId="46EFB069" w:rsidR="00326CAD" w:rsidRPr="00104B03" w:rsidRDefault="00326CAD" w:rsidP="001149B1">
      <w:pPr>
        <w:pStyle w:val="Text2-1"/>
      </w:pPr>
      <w:bookmarkStart w:id="45" w:name="_Ref55898552"/>
      <w:r>
        <w:t xml:space="preserve">V případě, že </w:t>
      </w:r>
      <w:r w:rsidR="005C6EF8">
        <w:t>Objednatel</w:t>
      </w:r>
      <w:r>
        <w:t xml:space="preserve"> nevydá písemný pokyn k zajištění publicity, neproběhne fakturace za položku č. </w:t>
      </w:r>
      <w:r w:rsidR="00166FB9">
        <w:t>7</w:t>
      </w:r>
      <w:r>
        <w:t xml:space="preserve"> Publicita </w:t>
      </w:r>
      <w:r w:rsidRPr="0075515A">
        <w:t>stavby spolufinancované Evropskou unii</w:t>
      </w:r>
      <w:r>
        <w:t xml:space="preserve"> v SO 98-98 Všeobecný objekt.</w:t>
      </w:r>
      <w:bookmarkEnd w:id="45"/>
      <w:r w:rsidR="001149B1">
        <w:t xml:space="preserve"> Zadavatel požaduje, aby zhotovitel díla úzce spolupracoval se zástupcem zadavatele. Závazný postup bude zřejmý až po vydání specifikací </w:t>
      </w:r>
      <w:r w:rsidR="001149B1" w:rsidRPr="001149B1">
        <w:t>pro možnost čerpání prostředků z Operačních programů Evropské unie</w:t>
      </w:r>
      <w:r w:rsidR="001149B1">
        <w:t>.</w:t>
      </w:r>
    </w:p>
    <w:p w14:paraId="37FF20C0" w14:textId="77777777" w:rsidR="0069470F" w:rsidRDefault="0069470F" w:rsidP="0069470F">
      <w:pPr>
        <w:pStyle w:val="Nadpis2-1"/>
      </w:pPr>
      <w:bookmarkStart w:id="46" w:name="_Toc7077140"/>
      <w:bookmarkStart w:id="47" w:name="_Toc98251957"/>
      <w:r w:rsidRPr="00EC2E51">
        <w:t>ORGANIZACE</w:t>
      </w:r>
      <w:r>
        <w:t xml:space="preserve"> VÝSTAVBY, VÝLUKY</w:t>
      </w:r>
      <w:bookmarkEnd w:id="46"/>
      <w:bookmarkEnd w:id="47"/>
    </w:p>
    <w:p w14:paraId="519825AA" w14:textId="77777777" w:rsidR="00166FB9" w:rsidRPr="00166FB9" w:rsidRDefault="00166FB9" w:rsidP="00166FB9">
      <w:pPr>
        <w:pStyle w:val="Text2-1"/>
        <w:numPr>
          <w:ilvl w:val="2"/>
          <w:numId w:val="8"/>
        </w:numPr>
      </w:pPr>
      <w:r w:rsidRPr="00166FB9">
        <w:t>Zhotovitel v rámci schválení Projektové dokumentace pro provádění stavby provede vizualizaci dispečerské stanice a předloží v několika verzích k projednání, posouzení a vybrání varianty k realizaci</w:t>
      </w:r>
    </w:p>
    <w:p w14:paraId="54E9C246" w14:textId="77777777" w:rsidR="00166FB9" w:rsidRPr="00166FB9" w:rsidRDefault="00166FB9" w:rsidP="00166FB9">
      <w:pPr>
        <w:pStyle w:val="Text2-1"/>
        <w:numPr>
          <w:ilvl w:val="2"/>
          <w:numId w:val="8"/>
        </w:numPr>
      </w:pPr>
      <w:r w:rsidRPr="00166FB9">
        <w:t>V harmonogramu postupu prací je nutno dle ZOV v Projektové dokumentaci respektovat zejména následující požadavky a termíny:</w:t>
      </w:r>
    </w:p>
    <w:p w14:paraId="26CED744" w14:textId="77777777" w:rsidR="00166FB9" w:rsidRPr="00166FB9" w:rsidRDefault="00166FB9" w:rsidP="00166FB9">
      <w:pPr>
        <w:numPr>
          <w:ilvl w:val="0"/>
          <w:numId w:val="4"/>
        </w:numPr>
        <w:spacing w:after="60" w:line="264" w:lineRule="auto"/>
        <w:jc w:val="both"/>
        <w:rPr>
          <w:sz w:val="18"/>
          <w:szCs w:val="18"/>
        </w:rPr>
      </w:pPr>
      <w:r w:rsidRPr="00166FB9">
        <w:rPr>
          <w:sz w:val="18"/>
          <w:szCs w:val="18"/>
        </w:rPr>
        <w:t>termín zahájení a ukončení stavby</w:t>
      </w:r>
    </w:p>
    <w:p w14:paraId="68250B64" w14:textId="77777777" w:rsidR="00166FB9" w:rsidRPr="00166FB9" w:rsidRDefault="00166FB9" w:rsidP="00166FB9">
      <w:pPr>
        <w:numPr>
          <w:ilvl w:val="0"/>
          <w:numId w:val="4"/>
        </w:numPr>
        <w:spacing w:after="60" w:line="264" w:lineRule="auto"/>
        <w:jc w:val="both"/>
        <w:rPr>
          <w:sz w:val="18"/>
          <w:szCs w:val="18"/>
        </w:rPr>
      </w:pPr>
      <w:r w:rsidRPr="00166FB9">
        <w:rPr>
          <w:sz w:val="18"/>
          <w:szCs w:val="18"/>
        </w:rPr>
        <w:t>možné termíny uvádění provozuschopných celků do provozu</w:t>
      </w:r>
    </w:p>
    <w:p w14:paraId="7032E44D" w14:textId="77777777" w:rsidR="00166FB9" w:rsidRPr="00166FB9" w:rsidRDefault="00166FB9" w:rsidP="00166FB9">
      <w:pPr>
        <w:numPr>
          <w:ilvl w:val="0"/>
          <w:numId w:val="4"/>
        </w:numPr>
        <w:spacing w:after="60" w:line="264" w:lineRule="auto"/>
        <w:jc w:val="both"/>
        <w:rPr>
          <w:sz w:val="18"/>
          <w:szCs w:val="18"/>
        </w:rPr>
      </w:pPr>
      <w:r w:rsidRPr="00166FB9">
        <w:rPr>
          <w:sz w:val="18"/>
          <w:szCs w:val="18"/>
        </w:rPr>
        <w:t>výlukovou činnost s maximálním využitím výlukových časů</w:t>
      </w:r>
    </w:p>
    <w:p w14:paraId="6B6D4A2B" w14:textId="77777777" w:rsidR="00166FB9" w:rsidRPr="00166FB9" w:rsidRDefault="00166FB9" w:rsidP="00166FB9">
      <w:pPr>
        <w:numPr>
          <w:ilvl w:val="0"/>
          <w:numId w:val="4"/>
        </w:numPr>
        <w:spacing w:after="60" w:line="264" w:lineRule="auto"/>
        <w:jc w:val="both"/>
        <w:rPr>
          <w:sz w:val="18"/>
          <w:szCs w:val="18"/>
        </w:rPr>
      </w:pPr>
      <w:r w:rsidRPr="00166FB9">
        <w:rPr>
          <w:sz w:val="18"/>
          <w:szCs w:val="18"/>
        </w:rPr>
        <w:t>přechodové stavy, provozní zkoušky (kontrolní a zkušební plán)</w:t>
      </w:r>
    </w:p>
    <w:p w14:paraId="5AC3388C" w14:textId="77777777" w:rsidR="00166FB9" w:rsidRPr="00166FB9" w:rsidRDefault="00166FB9" w:rsidP="00166FB9">
      <w:pPr>
        <w:numPr>
          <w:ilvl w:val="0"/>
          <w:numId w:val="4"/>
        </w:numPr>
        <w:spacing w:after="60" w:line="264" w:lineRule="auto"/>
        <w:jc w:val="both"/>
        <w:rPr>
          <w:sz w:val="18"/>
          <w:szCs w:val="18"/>
        </w:rPr>
      </w:pPr>
      <w:r w:rsidRPr="00166FB9">
        <w:rPr>
          <w:sz w:val="18"/>
          <w:szCs w:val="18"/>
        </w:rPr>
        <w:t>koordinace se souběžně probíhajícími stavbami</w:t>
      </w:r>
    </w:p>
    <w:p w14:paraId="0E5D467A" w14:textId="77777777" w:rsidR="00166FB9" w:rsidRPr="00166FB9" w:rsidRDefault="00166FB9" w:rsidP="00166FB9">
      <w:pPr>
        <w:pStyle w:val="Text2-1"/>
        <w:numPr>
          <w:ilvl w:val="2"/>
          <w:numId w:val="8"/>
        </w:numPr>
      </w:pPr>
      <w:r w:rsidRPr="00166FB9">
        <w:lastRenderedPageBreak/>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1D0DED1D" w14:textId="5CCA75FD" w:rsidR="001A65AB" w:rsidRDefault="00166FB9" w:rsidP="001A65AB">
      <w:pPr>
        <w:pStyle w:val="Text2-1"/>
        <w:numPr>
          <w:ilvl w:val="2"/>
          <w:numId w:val="8"/>
        </w:numPr>
      </w:pPr>
      <w:r w:rsidRPr="00166FB9">
        <w:t>Závazným pro Zhotovitele jsou S</w:t>
      </w:r>
      <w:r w:rsidR="009C60C1">
        <w:t>tavební postupy</w:t>
      </w:r>
      <w:r w:rsidRPr="00166FB9">
        <w:t xml:space="preserve"> a termíny, které jsou uvedeny v následující tabulce: </w:t>
      </w:r>
    </w:p>
    <w:p w14:paraId="5E1D645E" w14:textId="09992AF4" w:rsidR="001A65AB" w:rsidRDefault="001A65AB" w:rsidP="001A65AB">
      <w:pPr>
        <w:pStyle w:val="Text2-1"/>
        <w:numPr>
          <w:ilvl w:val="0"/>
          <w:numId w:val="0"/>
        </w:numPr>
        <w:ind w:left="737"/>
      </w:pPr>
      <w:r w:rsidRPr="001A65AB">
        <w:t>Specifikace stavebních postupů</w:t>
      </w:r>
    </w:p>
    <w:tbl>
      <w:tblPr>
        <w:tblW w:w="8051" w:type="dxa"/>
        <w:tblInd w:w="680" w:type="dxa"/>
        <w:tblCellMar>
          <w:left w:w="0" w:type="dxa"/>
          <w:right w:w="0" w:type="dxa"/>
        </w:tblCellMar>
        <w:tblLook w:val="04A0" w:firstRow="1" w:lastRow="0" w:firstColumn="1" w:lastColumn="0" w:noHBand="0" w:noVBand="1"/>
      </w:tblPr>
      <w:tblGrid>
        <w:gridCol w:w="1320"/>
        <w:gridCol w:w="3073"/>
        <w:gridCol w:w="1694"/>
        <w:gridCol w:w="1964"/>
      </w:tblGrid>
      <w:tr w:rsidR="001A65AB" w14:paraId="6F53A7F0" w14:textId="77777777" w:rsidTr="001A65AB">
        <w:tc>
          <w:tcPr>
            <w:tcW w:w="1320"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3A4E3A4B" w14:textId="77777777" w:rsidR="001A65AB" w:rsidRPr="001A65AB" w:rsidRDefault="001A65AB">
            <w:pPr>
              <w:pStyle w:val="Tabulka-7"/>
              <w:rPr>
                <w:b/>
                <w:bCs/>
                <w:szCs w:val="14"/>
                <w:lang w:eastAsia="cs-CZ"/>
              </w:rPr>
            </w:pPr>
            <w:r w:rsidRPr="001A65AB">
              <w:rPr>
                <w:b/>
                <w:bCs/>
                <w:lang w:eastAsia="cs-CZ"/>
              </w:rPr>
              <w:t>Postup</w:t>
            </w:r>
          </w:p>
        </w:tc>
        <w:tc>
          <w:tcPr>
            <w:tcW w:w="307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661F1108" w14:textId="77777777" w:rsidR="001A65AB" w:rsidRPr="001A65AB" w:rsidRDefault="001A65AB">
            <w:pPr>
              <w:pStyle w:val="Tabulka-7"/>
              <w:rPr>
                <w:b/>
                <w:bCs/>
                <w:lang w:eastAsia="cs-CZ"/>
              </w:rPr>
            </w:pPr>
            <w:r w:rsidRPr="001A65AB">
              <w:rPr>
                <w:b/>
                <w:bCs/>
                <w:lang w:eastAsia="cs-CZ"/>
              </w:rPr>
              <w:t>Činnosti</w:t>
            </w:r>
          </w:p>
        </w:tc>
        <w:tc>
          <w:tcPr>
            <w:tcW w:w="1694"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50DD4C2D" w14:textId="77777777" w:rsidR="001A65AB" w:rsidRPr="001A65AB" w:rsidRDefault="001A65AB">
            <w:pPr>
              <w:pStyle w:val="Tabulka-7"/>
              <w:rPr>
                <w:b/>
                <w:bCs/>
                <w:lang w:eastAsia="cs-CZ"/>
              </w:rPr>
            </w:pPr>
            <w:r w:rsidRPr="001A65AB">
              <w:rPr>
                <w:b/>
                <w:bCs/>
                <w:lang w:eastAsia="cs-CZ"/>
              </w:rPr>
              <w:t>Typ výluky</w:t>
            </w:r>
          </w:p>
        </w:tc>
        <w:tc>
          <w:tcPr>
            <w:tcW w:w="19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54C0463E" w14:textId="77777777" w:rsidR="001A65AB" w:rsidRPr="001A65AB" w:rsidRDefault="001A65AB">
            <w:pPr>
              <w:pStyle w:val="Tabulka-7"/>
              <w:rPr>
                <w:b/>
                <w:bCs/>
                <w:lang w:eastAsia="cs-CZ"/>
              </w:rPr>
            </w:pPr>
            <w:r w:rsidRPr="001A65AB">
              <w:rPr>
                <w:b/>
                <w:bCs/>
                <w:lang w:eastAsia="cs-CZ"/>
              </w:rPr>
              <w:t>Doba trvání</w:t>
            </w:r>
          </w:p>
        </w:tc>
      </w:tr>
      <w:tr w:rsidR="001A65AB" w14:paraId="4D571075" w14:textId="77777777" w:rsidTr="001A65AB">
        <w:tc>
          <w:tcPr>
            <w:tcW w:w="1320"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775EA635" w14:textId="77777777" w:rsidR="001A65AB" w:rsidRPr="001A65AB" w:rsidRDefault="001A65AB">
            <w:pPr>
              <w:pStyle w:val="Tabulka-7"/>
              <w:rPr>
                <w:lang w:eastAsia="cs-CZ"/>
              </w:rPr>
            </w:pPr>
            <w:r w:rsidRPr="001A65AB">
              <w:rPr>
                <w:lang w:eastAsia="cs-CZ"/>
              </w:rPr>
              <w:t>Stavební postup 0 dokumentace PDPS</w:t>
            </w:r>
          </w:p>
        </w:tc>
        <w:tc>
          <w:tcPr>
            <w:tcW w:w="307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051B418F" w14:textId="77777777" w:rsidR="001A65AB" w:rsidRPr="001A65AB" w:rsidRDefault="001A65AB">
            <w:pPr>
              <w:pStyle w:val="Tabulka-7"/>
              <w:rPr>
                <w:lang w:eastAsia="cs-CZ"/>
              </w:rPr>
            </w:pPr>
            <w:r w:rsidRPr="001A65AB">
              <w:rPr>
                <w:lang w:eastAsia="cs-CZ"/>
              </w:rPr>
              <w:t>SO 98-98 Všeobecný objekt zahrnující položku č. 4</w:t>
            </w:r>
          </w:p>
        </w:tc>
        <w:tc>
          <w:tcPr>
            <w:tcW w:w="1694"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01AEB9A2" w14:textId="77777777" w:rsidR="001A65AB" w:rsidRPr="001A65AB" w:rsidRDefault="001A65AB">
            <w:pPr>
              <w:pStyle w:val="Tabulka-7"/>
              <w:rPr>
                <w:lang w:eastAsia="cs-CZ"/>
              </w:rPr>
            </w:pPr>
            <w:r w:rsidRPr="001A65AB">
              <w:rPr>
                <w:lang w:eastAsia="cs-CZ"/>
              </w:rPr>
              <w:t>Bez omezení</w:t>
            </w:r>
          </w:p>
        </w:tc>
        <w:tc>
          <w:tcPr>
            <w:tcW w:w="19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14:paraId="2714358C" w14:textId="77777777" w:rsidR="001A65AB" w:rsidRPr="001A65AB" w:rsidRDefault="001A65AB">
            <w:pPr>
              <w:pStyle w:val="Tabulka-7"/>
              <w:rPr>
                <w:lang w:eastAsia="cs-CZ"/>
              </w:rPr>
            </w:pPr>
            <w:r w:rsidRPr="001A65AB">
              <w:rPr>
                <w:lang w:eastAsia="cs-CZ"/>
              </w:rPr>
              <w:t>Do 8 měsíců od nabytí účinnosti smlouvy, včetně projednání a schválení</w:t>
            </w:r>
          </w:p>
        </w:tc>
      </w:tr>
      <w:tr w:rsidR="001A65AB" w14:paraId="0FEA4832" w14:textId="77777777" w:rsidTr="001A65AB">
        <w:tc>
          <w:tcPr>
            <w:tcW w:w="1320"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201F25C2" w14:textId="77777777" w:rsidR="001A65AB" w:rsidRPr="001A65AB" w:rsidRDefault="001A65AB">
            <w:pPr>
              <w:pStyle w:val="Tabulka-7"/>
              <w:rPr>
                <w:lang w:eastAsia="cs-CZ"/>
              </w:rPr>
            </w:pPr>
            <w:r w:rsidRPr="001A65AB">
              <w:rPr>
                <w:lang w:eastAsia="cs-CZ"/>
              </w:rPr>
              <w:t>stavební postup 1</w:t>
            </w:r>
          </w:p>
        </w:tc>
        <w:tc>
          <w:tcPr>
            <w:tcW w:w="307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65F8415E" w14:textId="77777777" w:rsidR="001A65AB" w:rsidRPr="001A65AB" w:rsidRDefault="001A65AB">
            <w:pPr>
              <w:pStyle w:val="Tabulka-7"/>
              <w:rPr>
                <w:lang w:eastAsia="cs-CZ"/>
              </w:rPr>
            </w:pPr>
            <w:r w:rsidRPr="001A65AB">
              <w:rPr>
                <w:lang w:eastAsia="cs-CZ"/>
              </w:rPr>
              <w:t>zahrnující všechny SO a PS a SO 98-98 Všeobecný objekt zahrnující položky č. 4,5,6,</w:t>
            </w:r>
            <w:proofErr w:type="gramStart"/>
            <w:r w:rsidRPr="001A65AB">
              <w:rPr>
                <w:lang w:eastAsia="cs-CZ"/>
              </w:rPr>
              <w:t>č.7(dílčí</w:t>
            </w:r>
            <w:proofErr w:type="gramEnd"/>
            <w:r w:rsidRPr="001A65AB">
              <w:rPr>
                <w:lang w:eastAsia="cs-CZ"/>
              </w:rPr>
              <w:t xml:space="preserve">) </w:t>
            </w:r>
          </w:p>
          <w:p w14:paraId="7FF08E55" w14:textId="77777777" w:rsidR="001A65AB" w:rsidRPr="001A65AB" w:rsidRDefault="001A65AB">
            <w:pPr>
              <w:pStyle w:val="Tabulka-7"/>
              <w:rPr>
                <w:lang w:eastAsia="cs-CZ"/>
              </w:rPr>
            </w:pPr>
            <w:r w:rsidRPr="001A65AB">
              <w:rPr>
                <w:lang w:eastAsia="cs-CZ"/>
              </w:rPr>
              <w:t>vyjma kromě PS 790-02, PS 790-05 a PS 790-06</w:t>
            </w:r>
          </w:p>
        </w:tc>
        <w:tc>
          <w:tcPr>
            <w:tcW w:w="169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4A915541" w14:textId="77777777" w:rsidR="001A65AB" w:rsidRPr="001A65AB" w:rsidRDefault="001A65AB">
            <w:pPr>
              <w:pStyle w:val="Tabulka-7"/>
              <w:rPr>
                <w:lang w:eastAsia="cs-CZ"/>
              </w:rPr>
            </w:pPr>
            <w:r w:rsidRPr="001A65AB">
              <w:rPr>
                <w:lang w:eastAsia="cs-CZ"/>
              </w:rPr>
              <w:t>Bližší specifikace po projednání na základě PDSP, bez omezení dopravy</w:t>
            </w:r>
          </w:p>
        </w:tc>
        <w:tc>
          <w:tcPr>
            <w:tcW w:w="1964" w:type="dxa"/>
            <w:tcBorders>
              <w:top w:val="nil"/>
              <w:left w:val="nil"/>
              <w:bottom w:val="single" w:sz="8" w:space="0" w:color="auto"/>
              <w:right w:val="nil"/>
            </w:tcBorders>
            <w:tcMar>
              <w:top w:w="34" w:type="dxa"/>
              <w:left w:w="79" w:type="dxa"/>
              <w:bottom w:w="57" w:type="dxa"/>
              <w:right w:w="79" w:type="dxa"/>
            </w:tcMar>
            <w:vAlign w:val="center"/>
            <w:hideMark/>
          </w:tcPr>
          <w:p w14:paraId="44807A8D" w14:textId="24D66EB1" w:rsidR="001A65AB" w:rsidRPr="001A65AB" w:rsidRDefault="001A65AB">
            <w:pPr>
              <w:pStyle w:val="Tabulka-7"/>
              <w:rPr>
                <w:lang w:eastAsia="cs-CZ"/>
              </w:rPr>
            </w:pPr>
            <w:r w:rsidRPr="001A65AB">
              <w:rPr>
                <w:lang w:eastAsia="cs-CZ"/>
              </w:rPr>
              <w:t>Do 20 měsíců od nabytí účinnosti smlouvy, (pře</w:t>
            </w:r>
            <w:r w:rsidR="002F4DE1">
              <w:rPr>
                <w:lang w:eastAsia="cs-CZ"/>
              </w:rPr>
              <w:t>dpokládané zahájení SP 0 05/2022</w:t>
            </w:r>
            <w:bookmarkStart w:id="48" w:name="_GoBack"/>
            <w:bookmarkEnd w:id="48"/>
            <w:r w:rsidRPr="001A65AB">
              <w:rPr>
                <w:lang w:eastAsia="cs-CZ"/>
              </w:rPr>
              <w:t>)</w:t>
            </w:r>
          </w:p>
        </w:tc>
      </w:tr>
      <w:tr w:rsidR="001A65AB" w14:paraId="38C60FE6" w14:textId="77777777" w:rsidTr="001A65AB">
        <w:tc>
          <w:tcPr>
            <w:tcW w:w="1320"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29E058E4" w14:textId="77777777" w:rsidR="001A65AB" w:rsidRPr="001A65AB" w:rsidRDefault="001A65AB">
            <w:pPr>
              <w:pStyle w:val="Tabulka-7"/>
              <w:rPr>
                <w:lang w:eastAsia="cs-CZ"/>
              </w:rPr>
            </w:pPr>
            <w:r w:rsidRPr="001A65AB">
              <w:rPr>
                <w:lang w:eastAsia="cs-CZ"/>
              </w:rPr>
              <w:t>Stavební postup 2</w:t>
            </w:r>
          </w:p>
        </w:tc>
        <w:tc>
          <w:tcPr>
            <w:tcW w:w="307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1EBEFB8C" w14:textId="77777777" w:rsidR="001A65AB" w:rsidRPr="001A65AB" w:rsidRDefault="001A65AB">
            <w:pPr>
              <w:pStyle w:val="Tabulka-7"/>
              <w:rPr>
                <w:lang w:eastAsia="cs-CZ"/>
              </w:rPr>
            </w:pPr>
            <w:r w:rsidRPr="001A65AB">
              <w:rPr>
                <w:lang w:eastAsia="cs-CZ"/>
              </w:rPr>
              <w:t>zahrnující všechny zbývající položky dle specifikace pro předešlé PS a zahájení prací na PS 790-02, PS 790-05 a PS 790-06</w:t>
            </w:r>
          </w:p>
        </w:tc>
        <w:tc>
          <w:tcPr>
            <w:tcW w:w="169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1FC4DFBC" w14:textId="77777777" w:rsidR="001A65AB" w:rsidRPr="001A65AB" w:rsidRDefault="001A65AB">
            <w:pPr>
              <w:pStyle w:val="Tabulka-7"/>
              <w:rPr>
                <w:lang w:eastAsia="cs-CZ"/>
              </w:rPr>
            </w:pPr>
            <w:r w:rsidRPr="001A65AB">
              <w:rPr>
                <w:lang w:eastAsia="cs-CZ"/>
              </w:rPr>
              <w:t>Bližší specifikace po projednání na základě PDSP, bez omezení dopravy</w:t>
            </w:r>
          </w:p>
        </w:tc>
        <w:tc>
          <w:tcPr>
            <w:tcW w:w="1964" w:type="dxa"/>
            <w:tcBorders>
              <w:top w:val="nil"/>
              <w:left w:val="nil"/>
              <w:bottom w:val="single" w:sz="8" w:space="0" w:color="auto"/>
              <w:right w:val="nil"/>
            </w:tcBorders>
            <w:tcMar>
              <w:top w:w="34" w:type="dxa"/>
              <w:left w:w="79" w:type="dxa"/>
              <w:bottom w:w="57" w:type="dxa"/>
              <w:right w:w="79" w:type="dxa"/>
            </w:tcMar>
            <w:vAlign w:val="center"/>
            <w:hideMark/>
          </w:tcPr>
          <w:p w14:paraId="5EC7F9C6" w14:textId="77777777" w:rsidR="001A65AB" w:rsidRPr="001A65AB" w:rsidRDefault="001A65AB">
            <w:pPr>
              <w:pStyle w:val="Tabulka-7"/>
              <w:rPr>
                <w:lang w:eastAsia="cs-CZ"/>
              </w:rPr>
            </w:pPr>
            <w:r w:rsidRPr="001A65AB">
              <w:rPr>
                <w:lang w:eastAsia="cs-CZ"/>
              </w:rPr>
              <w:t>Do 3 měsíců od Pokynu objednatele k zahájení této dílčí etapy</w:t>
            </w:r>
          </w:p>
        </w:tc>
      </w:tr>
      <w:tr w:rsidR="001A65AB" w14:paraId="48AA14D2" w14:textId="77777777" w:rsidTr="001A65AB">
        <w:tc>
          <w:tcPr>
            <w:tcW w:w="1320"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215CC4C5" w14:textId="77777777" w:rsidR="001A65AB" w:rsidRPr="001A65AB" w:rsidRDefault="001A65AB">
            <w:pPr>
              <w:pStyle w:val="Tabulka-7"/>
              <w:rPr>
                <w:lang w:eastAsia="cs-CZ"/>
              </w:rPr>
            </w:pPr>
            <w:r w:rsidRPr="001A65AB">
              <w:rPr>
                <w:lang w:eastAsia="cs-CZ"/>
              </w:rPr>
              <w:t>Stavební postup 3</w:t>
            </w:r>
          </w:p>
        </w:tc>
        <w:tc>
          <w:tcPr>
            <w:tcW w:w="307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7EF587B7" w14:textId="77777777" w:rsidR="001A65AB" w:rsidRPr="001A65AB" w:rsidRDefault="001A65AB">
            <w:pPr>
              <w:pStyle w:val="Tabulka-7"/>
              <w:rPr>
                <w:lang w:eastAsia="cs-CZ"/>
              </w:rPr>
            </w:pPr>
            <w:r w:rsidRPr="001A65AB">
              <w:rPr>
                <w:lang w:eastAsia="cs-CZ"/>
              </w:rPr>
              <w:t xml:space="preserve">Zahrnující SO 98-98 Všeobecný objekt, pol. č. 1,2,3, </w:t>
            </w:r>
            <w:proofErr w:type="gramStart"/>
            <w:r w:rsidRPr="001A65AB">
              <w:rPr>
                <w:lang w:eastAsia="cs-CZ"/>
              </w:rPr>
              <w:t>č.7(konečná</w:t>
            </w:r>
            <w:proofErr w:type="gramEnd"/>
            <w:r w:rsidRPr="001A65AB">
              <w:rPr>
                <w:lang w:eastAsia="cs-CZ"/>
              </w:rPr>
              <w:t>)</w:t>
            </w:r>
          </w:p>
          <w:p w14:paraId="2C6462A1" w14:textId="77777777" w:rsidR="001A65AB" w:rsidRPr="001A65AB" w:rsidRDefault="001A65AB">
            <w:pPr>
              <w:pStyle w:val="Tabulka-7"/>
              <w:rPr>
                <w:lang w:eastAsia="cs-CZ"/>
              </w:rPr>
            </w:pPr>
            <w:r w:rsidRPr="001A65AB">
              <w:rPr>
                <w:lang w:eastAsia="cs-CZ"/>
              </w:rPr>
              <w:t>včetně předání všech dokladů pro provozování stavby</w:t>
            </w:r>
          </w:p>
        </w:tc>
        <w:tc>
          <w:tcPr>
            <w:tcW w:w="169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22288ABD" w14:textId="77777777" w:rsidR="001A65AB" w:rsidRPr="001A65AB" w:rsidRDefault="001A65AB">
            <w:pPr>
              <w:pStyle w:val="Tabulka-7"/>
              <w:rPr>
                <w:lang w:eastAsia="cs-CZ"/>
              </w:rPr>
            </w:pPr>
            <w:r w:rsidRPr="001A65AB">
              <w:rPr>
                <w:lang w:eastAsia="cs-CZ"/>
              </w:rPr>
              <w:t>…</w:t>
            </w:r>
          </w:p>
        </w:tc>
        <w:tc>
          <w:tcPr>
            <w:tcW w:w="1964" w:type="dxa"/>
            <w:tcBorders>
              <w:top w:val="nil"/>
              <w:left w:val="nil"/>
              <w:bottom w:val="single" w:sz="8" w:space="0" w:color="auto"/>
              <w:right w:val="nil"/>
            </w:tcBorders>
            <w:tcMar>
              <w:top w:w="34" w:type="dxa"/>
              <w:left w:w="79" w:type="dxa"/>
              <w:bottom w:w="57" w:type="dxa"/>
              <w:right w:w="79" w:type="dxa"/>
            </w:tcMar>
            <w:vAlign w:val="center"/>
            <w:hideMark/>
          </w:tcPr>
          <w:p w14:paraId="085F3CBF" w14:textId="77777777" w:rsidR="001A65AB" w:rsidRPr="001A65AB" w:rsidRDefault="001A65AB">
            <w:pPr>
              <w:pStyle w:val="Tabulka-7"/>
              <w:rPr>
                <w:lang w:eastAsia="cs-CZ"/>
              </w:rPr>
            </w:pPr>
            <w:r w:rsidRPr="001A65AB">
              <w:rPr>
                <w:lang w:eastAsia="cs-CZ"/>
              </w:rPr>
              <w:t xml:space="preserve">do 6 měsíců ode dne podpisu posledního Zápisu o předání a převzetí Díla stavebního postupu 2 dle ZTP, v případě </w:t>
            </w:r>
            <w:proofErr w:type="spellStart"/>
            <w:r w:rsidRPr="001A65AB">
              <w:rPr>
                <w:lang w:eastAsia="cs-CZ"/>
              </w:rPr>
              <w:t>nerealizace</w:t>
            </w:r>
            <w:proofErr w:type="spellEnd"/>
            <w:r w:rsidRPr="001A65AB">
              <w:rPr>
                <w:lang w:eastAsia="cs-CZ"/>
              </w:rPr>
              <w:t xml:space="preserve"> stavebního postupu 2 do 6 měsíců </w:t>
            </w:r>
            <w:proofErr w:type="gramStart"/>
            <w:r w:rsidRPr="001A65AB">
              <w:rPr>
                <w:lang w:eastAsia="cs-CZ"/>
              </w:rPr>
              <w:t>ode</w:t>
            </w:r>
            <w:proofErr w:type="gramEnd"/>
            <w:r w:rsidRPr="001A65AB">
              <w:rPr>
                <w:lang w:eastAsia="cs-CZ"/>
              </w:rPr>
              <w:t xml:space="preserve"> vydání pokynu k zahájení prací na stavebním postupu 3 dle ZTP).</w:t>
            </w:r>
          </w:p>
        </w:tc>
      </w:tr>
      <w:tr w:rsidR="001A65AB" w14:paraId="4333CE24" w14:textId="77777777" w:rsidTr="001A65AB">
        <w:tc>
          <w:tcPr>
            <w:tcW w:w="1320" w:type="dxa"/>
            <w:tcBorders>
              <w:top w:val="nil"/>
              <w:left w:val="nil"/>
              <w:bottom w:val="nil"/>
              <w:right w:val="single" w:sz="8" w:space="0" w:color="auto"/>
            </w:tcBorders>
            <w:tcMar>
              <w:top w:w="34" w:type="dxa"/>
              <w:left w:w="79" w:type="dxa"/>
              <w:bottom w:w="57" w:type="dxa"/>
              <w:right w:w="79" w:type="dxa"/>
            </w:tcMar>
            <w:vAlign w:val="center"/>
          </w:tcPr>
          <w:p w14:paraId="3FEDA749" w14:textId="77777777" w:rsidR="001A65AB" w:rsidRPr="001A65AB" w:rsidRDefault="001A65AB">
            <w:pPr>
              <w:pStyle w:val="Tabulka-7"/>
              <w:rPr>
                <w:lang w:eastAsia="cs-CZ"/>
              </w:rPr>
            </w:pPr>
          </w:p>
        </w:tc>
        <w:tc>
          <w:tcPr>
            <w:tcW w:w="3073" w:type="dxa"/>
            <w:tcBorders>
              <w:top w:val="nil"/>
              <w:left w:val="nil"/>
              <w:bottom w:val="nil"/>
              <w:right w:val="single" w:sz="8" w:space="0" w:color="auto"/>
            </w:tcBorders>
            <w:tcMar>
              <w:top w:w="34" w:type="dxa"/>
              <w:left w:w="79" w:type="dxa"/>
              <w:bottom w:w="57" w:type="dxa"/>
              <w:right w:w="79" w:type="dxa"/>
            </w:tcMar>
            <w:vAlign w:val="center"/>
            <w:hideMark/>
          </w:tcPr>
          <w:p w14:paraId="1B37840C" w14:textId="77777777" w:rsidR="001A65AB" w:rsidRPr="001A65AB" w:rsidRDefault="001A65AB">
            <w:pPr>
              <w:pStyle w:val="Tabulka-7"/>
              <w:rPr>
                <w:lang w:eastAsia="cs-CZ"/>
              </w:rPr>
            </w:pPr>
            <w:r w:rsidRPr="001A65AB">
              <w:rPr>
                <w:lang w:eastAsia="cs-CZ"/>
              </w:rPr>
              <w:t>Dokončení díla</w:t>
            </w:r>
          </w:p>
        </w:tc>
        <w:tc>
          <w:tcPr>
            <w:tcW w:w="1694" w:type="dxa"/>
            <w:tcBorders>
              <w:top w:val="nil"/>
              <w:left w:val="nil"/>
              <w:bottom w:val="nil"/>
              <w:right w:val="single" w:sz="8" w:space="0" w:color="auto"/>
            </w:tcBorders>
            <w:tcMar>
              <w:top w:w="34" w:type="dxa"/>
              <w:left w:w="79" w:type="dxa"/>
              <w:bottom w:w="57" w:type="dxa"/>
              <w:right w:w="79" w:type="dxa"/>
            </w:tcMar>
            <w:vAlign w:val="center"/>
          </w:tcPr>
          <w:p w14:paraId="3BD182BF" w14:textId="77777777" w:rsidR="001A65AB" w:rsidRPr="001A65AB" w:rsidRDefault="001A65AB">
            <w:pPr>
              <w:pStyle w:val="Tabulka-7"/>
              <w:rPr>
                <w:lang w:eastAsia="cs-CZ"/>
              </w:rPr>
            </w:pPr>
          </w:p>
        </w:tc>
        <w:tc>
          <w:tcPr>
            <w:tcW w:w="1964" w:type="dxa"/>
            <w:tcMar>
              <w:top w:w="34" w:type="dxa"/>
              <w:left w:w="79" w:type="dxa"/>
              <w:bottom w:w="57" w:type="dxa"/>
              <w:right w:w="79" w:type="dxa"/>
            </w:tcMar>
            <w:vAlign w:val="center"/>
            <w:hideMark/>
          </w:tcPr>
          <w:p w14:paraId="6F91B0AD" w14:textId="77777777" w:rsidR="001A65AB" w:rsidRPr="001A65AB" w:rsidRDefault="001A65AB">
            <w:pPr>
              <w:pStyle w:val="Tabulka-7"/>
              <w:rPr>
                <w:lang w:eastAsia="cs-CZ"/>
              </w:rPr>
            </w:pPr>
            <w:r w:rsidRPr="001A65AB">
              <w:rPr>
                <w:lang w:eastAsia="cs-CZ"/>
              </w:rPr>
              <w:t>29 měsíců od Data zahájení prací (viz smlouva)*</w:t>
            </w:r>
          </w:p>
        </w:tc>
      </w:tr>
    </w:tbl>
    <w:p w14:paraId="634CA86F" w14:textId="4B32EE2F" w:rsidR="001A65AB" w:rsidRDefault="001A65AB" w:rsidP="001A65AB">
      <w:pPr>
        <w:pStyle w:val="Nadpis2-2"/>
        <w:numPr>
          <w:ilvl w:val="0"/>
          <w:numId w:val="0"/>
        </w:numPr>
        <w:ind w:left="737"/>
      </w:pPr>
    </w:p>
    <w:p w14:paraId="2CF4E433" w14:textId="77777777" w:rsidR="001A65AB" w:rsidRPr="001A65AB" w:rsidRDefault="001A65AB" w:rsidP="001A65AB">
      <w:pPr>
        <w:pStyle w:val="Textbezslovn"/>
      </w:pPr>
      <w:r w:rsidRPr="001A65AB">
        <w:t>*Pokyn Objednatele k zahájení prací, případně k </w:t>
      </w:r>
      <w:proofErr w:type="spellStart"/>
      <w:r w:rsidRPr="001A65AB">
        <w:t>nerealizaci</w:t>
      </w:r>
      <w:proofErr w:type="spellEnd"/>
      <w:r w:rsidRPr="001A65AB">
        <w:t xml:space="preserve"> vztahujících se ke stavebnímu postupu 2 bude vydán nejpozději do 12 měsíců od posledního Zápisu o předání a převzetí části Díla spadajícího pod stavební postup 1 dle ZTP (lhůta </w:t>
      </w:r>
      <w:proofErr w:type="gramStart"/>
      <w:r w:rsidRPr="001A65AB">
        <w:t>12ti</w:t>
      </w:r>
      <w:proofErr w:type="gramEnd"/>
      <w:r w:rsidRPr="001A65AB">
        <w:t xml:space="preserve"> měsíců se nezapočítává do Celkové lhůty pro provedení Díla).</w:t>
      </w:r>
    </w:p>
    <w:p w14:paraId="1811F73C" w14:textId="77777777" w:rsidR="00DA6953" w:rsidRPr="00811815" w:rsidRDefault="00DA6953" w:rsidP="00DA6953">
      <w:pPr>
        <w:pStyle w:val="Nadpis2-1"/>
      </w:pPr>
      <w:bookmarkStart w:id="49" w:name="_Toc12371215"/>
      <w:bookmarkStart w:id="50" w:name="_Toc98251958"/>
      <w:r w:rsidRPr="00811815">
        <w:t>SPECIFICKÉ POŽADAVKY</w:t>
      </w:r>
      <w:bookmarkEnd w:id="49"/>
      <w:bookmarkEnd w:id="50"/>
    </w:p>
    <w:p w14:paraId="04467A5D" w14:textId="143EB0FE" w:rsidR="000E62C4" w:rsidRPr="000E62C4" w:rsidRDefault="000E62C4" w:rsidP="000E62C4">
      <w:pPr>
        <w:numPr>
          <w:ilvl w:val="2"/>
          <w:numId w:val="8"/>
        </w:numPr>
        <w:spacing w:after="120" w:line="264" w:lineRule="auto"/>
        <w:jc w:val="both"/>
        <w:rPr>
          <w:sz w:val="18"/>
          <w:szCs w:val="18"/>
        </w:rPr>
      </w:pPr>
      <w:r w:rsidRPr="000E62C4">
        <w:rPr>
          <w:sz w:val="18"/>
          <w:szCs w:val="18"/>
        </w:rPr>
        <w:t>Realizace díla proběhne po dílčích etapách dle specifikac</w:t>
      </w:r>
      <w:r>
        <w:rPr>
          <w:sz w:val="18"/>
          <w:szCs w:val="18"/>
        </w:rPr>
        <w:t xml:space="preserve">e </w:t>
      </w:r>
      <w:r w:rsidR="00C60836">
        <w:rPr>
          <w:sz w:val="18"/>
          <w:szCs w:val="18"/>
        </w:rPr>
        <w:t>stavebních postupů</w:t>
      </w:r>
      <w:r w:rsidRPr="000E62C4">
        <w:rPr>
          <w:sz w:val="18"/>
          <w:szCs w:val="18"/>
        </w:rPr>
        <w:t>:</w:t>
      </w:r>
    </w:p>
    <w:p w14:paraId="1ED0F2CA" w14:textId="77777777" w:rsidR="000E62C4" w:rsidRPr="000E62C4" w:rsidRDefault="000E62C4" w:rsidP="00E97658">
      <w:pPr>
        <w:pStyle w:val="Text2-2"/>
      </w:pPr>
      <w:r w:rsidRPr="000E62C4">
        <w:rPr>
          <w:b/>
        </w:rPr>
        <w:t>1. Dílčí etapa</w:t>
      </w:r>
      <w:r w:rsidRPr="000E62C4">
        <w:t xml:space="preserve"> – předpoklad realizace rok 2022</w:t>
      </w:r>
    </w:p>
    <w:p w14:paraId="50FF0147" w14:textId="77777777" w:rsidR="000E62C4" w:rsidRPr="000E62C4" w:rsidRDefault="000E62C4" w:rsidP="00E97658">
      <w:pPr>
        <w:pStyle w:val="Odrka1-4"/>
      </w:pPr>
      <w:r w:rsidRPr="000E62C4">
        <w:t>Zpracování dokumentace PDPS SO 98-98 Všeobecný objekt zahrnující položku č. 4</w:t>
      </w:r>
    </w:p>
    <w:p w14:paraId="61E0EF16" w14:textId="77777777" w:rsidR="000E62C4" w:rsidRPr="000E62C4" w:rsidRDefault="000E62C4" w:rsidP="00E97658">
      <w:pPr>
        <w:pStyle w:val="Odrka1-4"/>
      </w:pPr>
      <w:r w:rsidRPr="000E62C4">
        <w:t>dále po schválení PDPS všechny SO a PS a SO 98-98 Všeobecný objekt zahrnující položky č. 5,6,7(dílčí), vyjma PS 790-02, PS 790-05 a PS 790-06</w:t>
      </w:r>
    </w:p>
    <w:p w14:paraId="0D410739" w14:textId="77777777" w:rsidR="000E62C4" w:rsidRPr="000E62C4" w:rsidRDefault="000E62C4" w:rsidP="00E97658">
      <w:pPr>
        <w:pStyle w:val="Odrka1-4"/>
      </w:pPr>
      <w:r w:rsidRPr="000E62C4">
        <w:t>předpokládané finanční plnění - náklady na dodávky a realizaci SO 790-07(100%), SO 790-08(100%), PS 790-01 (předpoklad do 50%), PS 790-03 (předpoklad 80%), PS 790-04 (předpoklad 10%)</w:t>
      </w:r>
    </w:p>
    <w:p w14:paraId="12BEBC39" w14:textId="254F4CBA" w:rsidR="000E62C4" w:rsidRPr="000E62C4" w:rsidRDefault="000E62C4" w:rsidP="00E97658">
      <w:pPr>
        <w:pStyle w:val="Text2-2"/>
      </w:pPr>
      <w:r w:rsidRPr="000E62C4">
        <w:rPr>
          <w:b/>
        </w:rPr>
        <w:t>2. Dílčí etapa</w:t>
      </w:r>
      <w:r w:rsidRPr="000E62C4">
        <w:t xml:space="preserve"> – realizace po vydání pokynu </w:t>
      </w:r>
      <w:r w:rsidR="005543DD">
        <w:t>O</w:t>
      </w:r>
      <w:r w:rsidRPr="000E62C4">
        <w:t>bjednatele (předpoklad realizace rok 2023</w:t>
      </w:r>
      <w:r w:rsidRPr="002B7D9E">
        <w:t>)</w:t>
      </w:r>
      <w:r w:rsidR="002B7D9E" w:rsidRPr="002B7D9E">
        <w:rPr>
          <w:rFonts w:eastAsia="Times New Roman" w:cs="Arial"/>
          <w:lang w:eastAsia="cs-CZ"/>
        </w:rPr>
        <w:t xml:space="preserve"> </w:t>
      </w:r>
      <w:r w:rsidR="00475BB8">
        <w:rPr>
          <w:rFonts w:eastAsia="Times New Roman" w:cs="Arial"/>
          <w:lang w:eastAsia="cs-CZ"/>
        </w:rPr>
        <w:t xml:space="preserve">- </w:t>
      </w:r>
      <w:r w:rsidR="002B7D9E" w:rsidRPr="002B7D9E">
        <w:rPr>
          <w:rFonts w:eastAsia="Times New Roman" w:cs="Arial"/>
          <w:lang w:eastAsia="cs-CZ"/>
        </w:rPr>
        <w:t>U rozsahu tohoto plnění si Objednatel vyhrazuje jako změnu závazku ze smlouvy v souladu s ustanovením §100 odst. 1 ZZVZ. Plnění bude Zhotovitel realizovat na základě pokynu Objednatele.</w:t>
      </w:r>
      <w:r w:rsidR="002B7D9E" w:rsidRPr="002B7D9E">
        <w:t xml:space="preserve"> </w:t>
      </w:r>
      <w:r w:rsidR="002B7D9E" w:rsidRPr="002B7D9E">
        <w:rPr>
          <w:rFonts w:eastAsia="Times New Roman" w:cs="Arial"/>
          <w:lang w:eastAsia="cs-CZ"/>
        </w:rPr>
        <w:t>Zhotoviteli bude uhrazen jen skutečně provedený rozsah tohoto plnění.</w:t>
      </w:r>
    </w:p>
    <w:p w14:paraId="3A47981F" w14:textId="77777777" w:rsidR="000E62C4" w:rsidRPr="000E62C4" w:rsidRDefault="000E62C4" w:rsidP="00E97658">
      <w:pPr>
        <w:pStyle w:val="Odrka1-4"/>
      </w:pPr>
      <w:r w:rsidRPr="000E62C4">
        <w:lastRenderedPageBreak/>
        <w:t>zahrnující všechny zbývající položky dle specifikace pro předešlé PS a zahájení prací na PS 790-02, PS 790-05 a PS 790-06. Po dokončení SO 98-98 Všeobecný objekt pol. 1,2,3,7(konečná)</w:t>
      </w:r>
    </w:p>
    <w:p w14:paraId="67A3A6B0" w14:textId="77777777" w:rsidR="0069470F" w:rsidRDefault="0069470F" w:rsidP="00C95003">
      <w:pPr>
        <w:pStyle w:val="Nadpis2-1"/>
      </w:pPr>
      <w:bookmarkStart w:id="51" w:name="_Toc7077141"/>
      <w:bookmarkStart w:id="52" w:name="_Toc98251959"/>
      <w:r w:rsidRPr="00EC2E51">
        <w:t>SOUVISEJÍCÍ</w:t>
      </w:r>
      <w:r>
        <w:t xml:space="preserve"> DOKUMENTY A PŘEDPISY</w:t>
      </w:r>
      <w:bookmarkEnd w:id="51"/>
      <w:bookmarkEnd w:id="52"/>
    </w:p>
    <w:p w14:paraId="0C3EAE71"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BB6EC3B" w14:textId="77777777" w:rsidR="007E3765" w:rsidRDefault="007E3765" w:rsidP="007E3765">
      <w:pPr>
        <w:pStyle w:val="Text2-1"/>
        <w:numPr>
          <w:ilvl w:val="2"/>
          <w:numId w:val="8"/>
        </w:numPr>
      </w:pPr>
      <w:r w:rsidRPr="007D016E">
        <w:t>Objednatel umožňuje Zhotoviteli přístup ke</w:t>
      </w:r>
      <w:r>
        <w:t xml:space="preserve"> svým dokumentům a vnitřním předpisům na</w:t>
      </w:r>
      <w:r w:rsidR="00492AB7">
        <w:t> </w:t>
      </w:r>
      <w:r>
        <w:t xml:space="preserve">svých webových stránkách: </w:t>
      </w:r>
    </w:p>
    <w:p w14:paraId="139182B5" w14:textId="5FC33D5D" w:rsidR="007E3765" w:rsidRDefault="007E3765" w:rsidP="007E3765">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00E3029F">
        <w:rPr>
          <w:spacing w:val="2"/>
        </w:rPr>
        <w:t xml:space="preserve"> </w:t>
      </w:r>
      <w:r w:rsidRPr="009B5292">
        <w:rPr>
          <w:spacing w:val="2"/>
        </w:rPr>
        <w:t>)</w:t>
      </w:r>
      <w:r w:rsidRPr="00362D1E">
        <w:t xml:space="preserve"> a </w:t>
      </w:r>
      <w:r w:rsidRPr="009B5292">
        <w:rPr>
          <w:b/>
        </w:rPr>
        <w:t>https://typdok.tudc.cz/ v sekci „archiv TD“</w:t>
      </w:r>
      <w:r w:rsidRPr="00362D1E">
        <w:t>.</w:t>
      </w:r>
    </w:p>
    <w:p w14:paraId="5050031D"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w:t>
      </w:r>
      <w:r w:rsidR="00492AB7">
        <w:t> </w:t>
      </w:r>
      <w:r>
        <w:t>základě podané žádosti na níže uvedených kontaktech</w:t>
      </w:r>
      <w:r w:rsidRPr="007D016E">
        <w:t>:</w:t>
      </w:r>
    </w:p>
    <w:p w14:paraId="28945391"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D56A7F5"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60764A61"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3510460D" w14:textId="77777777" w:rsidR="005D61E2" w:rsidRPr="007D016E" w:rsidRDefault="005D61E2" w:rsidP="005D61E2">
      <w:pPr>
        <w:pStyle w:val="Textbezslovn"/>
        <w:keepNext/>
        <w:spacing w:after="0"/>
      </w:pPr>
      <w:r>
        <w:t>Jeremenkova 103/23</w:t>
      </w:r>
    </w:p>
    <w:p w14:paraId="4C5C4041" w14:textId="77777777" w:rsidR="005D61E2" w:rsidRDefault="005D61E2" w:rsidP="005D61E2">
      <w:pPr>
        <w:pStyle w:val="Textbezslovn"/>
      </w:pPr>
      <w:r w:rsidRPr="007D016E">
        <w:t>77</w:t>
      </w:r>
      <w:r>
        <w:t>9 00</w:t>
      </w:r>
      <w:r w:rsidRPr="007D016E">
        <w:t xml:space="preserve"> </w:t>
      </w:r>
      <w:r w:rsidRPr="00BA22D4">
        <w:t>Olomouc</w:t>
      </w:r>
    </w:p>
    <w:p w14:paraId="0A19EE29"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1FD247A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112AFD2" w14:textId="77777777" w:rsidR="005D61E2" w:rsidRDefault="005D61E2" w:rsidP="005D61E2">
      <w:pPr>
        <w:pStyle w:val="Textbezslovn"/>
      </w:pPr>
      <w:r w:rsidRPr="005D61E2">
        <w:t>Ceníky</w:t>
      </w:r>
      <w:r>
        <w:t xml:space="preserve">: </w:t>
      </w:r>
      <w:r w:rsidRPr="00E64846">
        <w:t>https://typdok.tudc.cz/</w:t>
      </w:r>
    </w:p>
    <w:p w14:paraId="24EFFE4E" w14:textId="77777777" w:rsidR="0069470F" w:rsidRDefault="0069470F" w:rsidP="0069470F">
      <w:pPr>
        <w:pStyle w:val="Nadpis2-1"/>
      </w:pPr>
      <w:bookmarkStart w:id="53" w:name="_Toc7077142"/>
      <w:bookmarkStart w:id="54" w:name="_Toc98251960"/>
      <w:r>
        <w:t>PŘÍLOHY</w:t>
      </w:r>
      <w:bookmarkEnd w:id="53"/>
      <w:bookmarkEnd w:id="54"/>
    </w:p>
    <w:p w14:paraId="25FBC935" w14:textId="77777777" w:rsidR="00F43E8A" w:rsidRPr="004D3892" w:rsidRDefault="00F43E8A" w:rsidP="00F43E8A">
      <w:pPr>
        <w:pStyle w:val="Text2-1"/>
      </w:pPr>
      <w:bookmarkStart w:id="55" w:name="_Ref46488274"/>
      <w:r w:rsidRPr="004D3892">
        <w:t xml:space="preserve">Manuál </w:t>
      </w:r>
      <w:r w:rsidR="00A52C63">
        <w:t xml:space="preserve">pro </w:t>
      </w:r>
      <w:r w:rsidRPr="004D3892">
        <w:t>struktur</w:t>
      </w:r>
      <w:r w:rsidR="00A52C63">
        <w:t xml:space="preserve">u </w:t>
      </w:r>
      <w:r w:rsidRPr="004D3892">
        <w:t>dokumentace</w:t>
      </w:r>
      <w:bookmarkEnd w:id="55"/>
      <w:r w:rsidR="00A52C63">
        <w:t xml:space="preserve"> a popisové pole </w:t>
      </w:r>
    </w:p>
    <w:p w14:paraId="4762CC0C" w14:textId="77777777" w:rsidR="00F43E8A" w:rsidRPr="004D3892" w:rsidRDefault="00F43E8A" w:rsidP="00F43E8A">
      <w:pPr>
        <w:pStyle w:val="Text2-1"/>
      </w:pPr>
      <w:bookmarkStart w:id="56" w:name="_Ref46488281"/>
      <w:r w:rsidRPr="004D3892">
        <w:t>Vzory Popisového pole a Seznamu</w:t>
      </w:r>
      <w:bookmarkEnd w:id="56"/>
    </w:p>
    <w:p w14:paraId="343AC160" w14:textId="6A69382A" w:rsidR="00826B7B" w:rsidRDefault="0069470F" w:rsidP="00F22306">
      <w:pPr>
        <w:pStyle w:val="Text2-1"/>
      </w:pPr>
      <w:r w:rsidRPr="000E62C4">
        <w:t xml:space="preserve">Pravidla publicity projektů spolufinancovaných </w:t>
      </w:r>
      <w:r w:rsidR="000E62C4" w:rsidRPr="000E62C4">
        <w:t xml:space="preserve">z Operačního programu Technologie a aplikace pro konkurenceschopnost (OP </w:t>
      </w:r>
      <w:proofErr w:type="spellStart"/>
      <w:r w:rsidR="000E62C4" w:rsidRPr="000E62C4">
        <w:t>TAk</w:t>
      </w:r>
      <w:proofErr w:type="spellEnd"/>
      <w:r w:rsidR="000E62C4" w:rsidRPr="000E62C4">
        <w:t>), včetně příloh</w:t>
      </w:r>
      <w:r w:rsidR="00F22306">
        <w:t xml:space="preserve"> bude doplněn vybranému uchazeči po zveřejnění podmínek</w:t>
      </w:r>
      <w:r w:rsidR="00F22306" w:rsidRPr="00F22306">
        <w:t xml:space="preserve"> Operační</w:t>
      </w:r>
      <w:r w:rsidR="00F22306">
        <w:t>ho</w:t>
      </w:r>
      <w:r w:rsidR="00F22306" w:rsidRPr="00F22306">
        <w:t xml:space="preserve"> program</w:t>
      </w:r>
      <w:r w:rsidR="00F22306">
        <w:t>u</w:t>
      </w:r>
      <w:r w:rsidR="00F22306" w:rsidRPr="00F22306">
        <w:t xml:space="preserve"> Technologie a aplikace pro konkurenceschopnost (OP TAK)</w:t>
      </w:r>
    </w:p>
    <w:sectPr w:rsidR="00826B7B"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89743" w14:textId="77777777" w:rsidR="001A32FD" w:rsidRDefault="001A32FD" w:rsidP="00962258">
      <w:pPr>
        <w:spacing w:after="0" w:line="240" w:lineRule="auto"/>
      </w:pPr>
      <w:r>
        <w:separator/>
      </w:r>
    </w:p>
  </w:endnote>
  <w:endnote w:type="continuationSeparator" w:id="0">
    <w:p w14:paraId="5B68F500" w14:textId="77777777" w:rsidR="001A32FD" w:rsidRDefault="001A32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13C8F" w:rsidRPr="003462EB" w14:paraId="33986F73" w14:textId="77777777" w:rsidTr="00633336">
      <w:tc>
        <w:tcPr>
          <w:tcW w:w="907" w:type="dxa"/>
          <w:tcMar>
            <w:left w:w="0" w:type="dxa"/>
            <w:right w:w="0" w:type="dxa"/>
          </w:tcMar>
          <w:vAlign w:val="bottom"/>
        </w:tcPr>
        <w:p w14:paraId="5729C7C4" w14:textId="29276156" w:rsidR="00513C8F" w:rsidRPr="00B8518B" w:rsidRDefault="00513C8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DE1">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4DE1">
            <w:rPr>
              <w:rStyle w:val="slostrnky"/>
              <w:noProof/>
            </w:rPr>
            <w:t>14</w:t>
          </w:r>
          <w:r w:rsidRPr="00B8518B">
            <w:rPr>
              <w:rStyle w:val="slostrnky"/>
            </w:rPr>
            <w:fldChar w:fldCharType="end"/>
          </w:r>
        </w:p>
      </w:tc>
      <w:tc>
        <w:tcPr>
          <w:tcW w:w="0" w:type="auto"/>
          <w:vAlign w:val="bottom"/>
        </w:tcPr>
        <w:p w14:paraId="78E180F8" w14:textId="0345743E" w:rsidR="00513C8F" w:rsidRPr="003462EB" w:rsidRDefault="00484C61" w:rsidP="008664BF">
          <w:pPr>
            <w:pStyle w:val="Zpatvlevo"/>
          </w:pPr>
          <w:fldSimple w:instr=" STYLEREF  _Název_akce  \* MERGEFORMAT ">
            <w:r w:rsidR="002F4DE1">
              <w:rPr>
                <w:noProof/>
              </w:rPr>
              <w:t>„Výstavba elektrodispečinku OŘ HK“</w:t>
            </w:r>
          </w:fldSimple>
        </w:p>
        <w:p w14:paraId="7E1D90F8" w14:textId="77777777" w:rsidR="00513C8F" w:rsidRDefault="00513C8F" w:rsidP="00722CCE">
          <w:pPr>
            <w:pStyle w:val="Zpatvlevo"/>
          </w:pPr>
          <w:r>
            <w:t>Příloha č. 2 d)e - Zvláštní</w:t>
          </w:r>
          <w:r w:rsidRPr="003462EB">
            <w:t xml:space="preserve"> technické podmínky</w:t>
          </w:r>
        </w:p>
        <w:p w14:paraId="4F4F6311" w14:textId="77777777" w:rsidR="00513C8F" w:rsidRPr="003462EB" w:rsidRDefault="00513C8F" w:rsidP="00EC42B7">
          <w:pPr>
            <w:pStyle w:val="Zpatvlevo"/>
          </w:pPr>
          <w:r>
            <w:t xml:space="preserve">Zhotovení Projektová dokumentace a </w:t>
          </w:r>
          <w:r w:rsidRPr="003462EB">
            <w:t>Zhotovení stavby</w:t>
          </w:r>
          <w:r>
            <w:t xml:space="preserve"> (ZTP D+B)</w:t>
          </w:r>
        </w:p>
      </w:tc>
    </w:tr>
  </w:tbl>
  <w:p w14:paraId="79F8544F" w14:textId="77777777" w:rsidR="00513C8F" w:rsidRPr="00614E71" w:rsidRDefault="00513C8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13C8F" w:rsidRPr="009E09BE" w14:paraId="67D7ED0E" w14:textId="77777777" w:rsidTr="00633336">
      <w:tc>
        <w:tcPr>
          <w:tcW w:w="0" w:type="auto"/>
          <w:tcMar>
            <w:left w:w="0" w:type="dxa"/>
            <w:right w:w="0" w:type="dxa"/>
          </w:tcMar>
          <w:vAlign w:val="bottom"/>
        </w:tcPr>
        <w:p w14:paraId="66733EA2" w14:textId="17EA82B2" w:rsidR="00513C8F" w:rsidRDefault="00484C61" w:rsidP="00722CCE">
          <w:pPr>
            <w:pStyle w:val="Zpatvpravo"/>
          </w:pPr>
          <w:fldSimple w:instr=" STYLEREF  _Název_akce  \* MERGEFORMAT ">
            <w:r w:rsidR="002F4DE1">
              <w:rPr>
                <w:noProof/>
              </w:rPr>
              <w:t>„Výstavba elektrodispečinku OŘ HK“</w:t>
            </w:r>
          </w:fldSimple>
        </w:p>
        <w:p w14:paraId="6E36AF9B" w14:textId="77777777" w:rsidR="00513C8F" w:rsidRDefault="00513C8F" w:rsidP="002454AA">
          <w:pPr>
            <w:pStyle w:val="Zpatvpravo"/>
          </w:pPr>
          <w:r>
            <w:t>Příloha č. 2 d) - Zvláštní</w:t>
          </w:r>
          <w:r w:rsidRPr="003462EB">
            <w:t xml:space="preserve"> technické podmínky</w:t>
          </w:r>
        </w:p>
        <w:p w14:paraId="42FBB695" w14:textId="77777777" w:rsidR="00513C8F" w:rsidRPr="003462EB" w:rsidRDefault="00513C8F" w:rsidP="00C70BEE">
          <w:pPr>
            <w:pStyle w:val="Zpatvpravo"/>
            <w:rPr>
              <w:rStyle w:val="slostrnky"/>
              <w:b w:val="0"/>
              <w:color w:val="auto"/>
              <w:sz w:val="12"/>
            </w:rPr>
          </w:pPr>
          <w:r>
            <w:t xml:space="preserve">Zhotovení Projektová dokumentace a </w:t>
          </w:r>
          <w:r w:rsidRPr="003462EB">
            <w:t>Zhotovení stavby</w:t>
          </w:r>
          <w:r>
            <w:t xml:space="preserve"> (ZTP D+B)</w:t>
          </w:r>
        </w:p>
      </w:tc>
      <w:tc>
        <w:tcPr>
          <w:tcW w:w="907" w:type="dxa"/>
          <w:vAlign w:val="bottom"/>
        </w:tcPr>
        <w:p w14:paraId="4D9853E9" w14:textId="5CB217E8" w:rsidR="00513C8F" w:rsidRPr="009E09BE" w:rsidRDefault="00513C8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DE1">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4DE1">
            <w:rPr>
              <w:rStyle w:val="slostrnky"/>
              <w:noProof/>
            </w:rPr>
            <w:t>14</w:t>
          </w:r>
          <w:r w:rsidRPr="00B8518B">
            <w:rPr>
              <w:rStyle w:val="slostrnky"/>
            </w:rPr>
            <w:fldChar w:fldCharType="end"/>
          </w:r>
        </w:p>
      </w:tc>
    </w:tr>
  </w:tbl>
  <w:p w14:paraId="61AE2300" w14:textId="77777777" w:rsidR="00513C8F" w:rsidRPr="00B8518B" w:rsidRDefault="00513C8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581D1" w14:textId="77777777" w:rsidR="00513C8F" w:rsidRPr="00B8518B" w:rsidRDefault="00513C8F" w:rsidP="00460660">
    <w:pPr>
      <w:pStyle w:val="Zpat"/>
      <w:rPr>
        <w:sz w:val="2"/>
        <w:szCs w:val="2"/>
      </w:rPr>
    </w:pPr>
  </w:p>
  <w:p w14:paraId="0D51F177" w14:textId="77777777" w:rsidR="00513C8F" w:rsidRDefault="00513C8F" w:rsidP="00646589">
    <w:pPr>
      <w:pStyle w:val="Zpatvlevo"/>
      <w:rPr>
        <w:rFonts w:cs="Calibri"/>
        <w:szCs w:val="12"/>
      </w:rPr>
    </w:pPr>
  </w:p>
  <w:p w14:paraId="1BA92119" w14:textId="77777777" w:rsidR="00513C8F" w:rsidRPr="00460660" w:rsidRDefault="00513C8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9FB72" w14:textId="77777777" w:rsidR="001A32FD" w:rsidRDefault="001A32FD" w:rsidP="00962258">
      <w:pPr>
        <w:spacing w:after="0" w:line="240" w:lineRule="auto"/>
      </w:pPr>
      <w:r>
        <w:separator/>
      </w:r>
    </w:p>
  </w:footnote>
  <w:footnote w:type="continuationSeparator" w:id="0">
    <w:p w14:paraId="7C312487" w14:textId="77777777" w:rsidR="001A32FD" w:rsidRDefault="001A32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13C8F" w14:paraId="6DA3F47D" w14:textId="77777777" w:rsidTr="00B22106">
      <w:trPr>
        <w:trHeight w:hRule="exact" w:val="936"/>
      </w:trPr>
      <w:tc>
        <w:tcPr>
          <w:tcW w:w="1361" w:type="dxa"/>
          <w:tcMar>
            <w:left w:w="0" w:type="dxa"/>
            <w:right w:w="0" w:type="dxa"/>
          </w:tcMar>
        </w:tcPr>
        <w:p w14:paraId="39D44948" w14:textId="77777777" w:rsidR="00513C8F" w:rsidRPr="00B8518B" w:rsidRDefault="00513C8F" w:rsidP="00FC6389">
          <w:pPr>
            <w:pStyle w:val="Zpat"/>
            <w:rPr>
              <w:rStyle w:val="slostrnky"/>
            </w:rPr>
          </w:pPr>
        </w:p>
      </w:tc>
      <w:tc>
        <w:tcPr>
          <w:tcW w:w="3458" w:type="dxa"/>
          <w:shd w:val="clear" w:color="auto" w:fill="auto"/>
          <w:tcMar>
            <w:left w:w="0" w:type="dxa"/>
            <w:right w:w="0" w:type="dxa"/>
          </w:tcMar>
        </w:tcPr>
        <w:p w14:paraId="200C1DC2" w14:textId="77777777" w:rsidR="00513C8F" w:rsidRDefault="00513C8F" w:rsidP="00FC6389">
          <w:pPr>
            <w:pStyle w:val="Zpat"/>
          </w:pPr>
          <w:r>
            <w:rPr>
              <w:noProof/>
              <w:lang w:eastAsia="cs-CZ"/>
            </w:rPr>
            <w:drawing>
              <wp:anchor distT="0" distB="0" distL="114300" distR="114300" simplePos="0" relativeHeight="251674624" behindDoc="0" locked="1" layoutInCell="1" allowOverlap="1" wp14:anchorId="4EEEAEF5" wp14:editId="35BABA8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DE63B6" w14:textId="77777777" w:rsidR="00513C8F" w:rsidRPr="00D6163D" w:rsidRDefault="00513C8F" w:rsidP="00FC6389">
          <w:pPr>
            <w:pStyle w:val="Druhdokumentu"/>
          </w:pPr>
        </w:p>
      </w:tc>
    </w:tr>
    <w:tr w:rsidR="00513C8F" w14:paraId="6D3175C2" w14:textId="77777777" w:rsidTr="00B22106">
      <w:trPr>
        <w:trHeight w:hRule="exact" w:val="936"/>
      </w:trPr>
      <w:tc>
        <w:tcPr>
          <w:tcW w:w="1361" w:type="dxa"/>
          <w:tcMar>
            <w:left w:w="0" w:type="dxa"/>
            <w:right w:w="0" w:type="dxa"/>
          </w:tcMar>
        </w:tcPr>
        <w:p w14:paraId="45E7422A" w14:textId="77777777" w:rsidR="00513C8F" w:rsidRPr="00B8518B" w:rsidRDefault="00513C8F" w:rsidP="00FC6389">
          <w:pPr>
            <w:pStyle w:val="Zpat"/>
            <w:rPr>
              <w:rStyle w:val="slostrnky"/>
            </w:rPr>
          </w:pPr>
        </w:p>
      </w:tc>
      <w:tc>
        <w:tcPr>
          <w:tcW w:w="3458" w:type="dxa"/>
          <w:shd w:val="clear" w:color="auto" w:fill="auto"/>
          <w:tcMar>
            <w:left w:w="0" w:type="dxa"/>
            <w:right w:w="0" w:type="dxa"/>
          </w:tcMar>
        </w:tcPr>
        <w:p w14:paraId="53E22EAE" w14:textId="77777777" w:rsidR="00513C8F" w:rsidRDefault="00513C8F" w:rsidP="00FC6389">
          <w:pPr>
            <w:pStyle w:val="Zpat"/>
          </w:pPr>
        </w:p>
      </w:tc>
      <w:tc>
        <w:tcPr>
          <w:tcW w:w="5756" w:type="dxa"/>
          <w:shd w:val="clear" w:color="auto" w:fill="auto"/>
          <w:tcMar>
            <w:left w:w="0" w:type="dxa"/>
            <w:right w:w="0" w:type="dxa"/>
          </w:tcMar>
        </w:tcPr>
        <w:p w14:paraId="2725B8DB" w14:textId="77777777" w:rsidR="00513C8F" w:rsidRPr="00D6163D" w:rsidRDefault="00513C8F" w:rsidP="00FC6389">
          <w:pPr>
            <w:pStyle w:val="Druhdokumentu"/>
          </w:pPr>
        </w:p>
      </w:tc>
    </w:tr>
  </w:tbl>
  <w:p w14:paraId="1D7F8944" w14:textId="77777777" w:rsidR="00513C8F" w:rsidRPr="00D6163D" w:rsidRDefault="00513C8F" w:rsidP="00FC6389">
    <w:pPr>
      <w:pStyle w:val="Zhlav"/>
      <w:rPr>
        <w:sz w:val="8"/>
        <w:szCs w:val="8"/>
      </w:rPr>
    </w:pPr>
  </w:p>
  <w:p w14:paraId="40C1BDDC" w14:textId="77777777" w:rsidR="00513C8F" w:rsidRPr="00460660" w:rsidRDefault="00513C8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5431AA"/>
    <w:multiLevelType w:val="hybridMultilevel"/>
    <w:tmpl w:val="E4483DDC"/>
    <w:lvl w:ilvl="0" w:tplc="04050001">
      <w:start w:val="1"/>
      <w:numFmt w:val="bullet"/>
      <w:lvlText w:val=""/>
      <w:lvlJc w:val="left"/>
      <w:pPr>
        <w:ind w:left="1097" w:hanging="360"/>
      </w:pPr>
      <w:rPr>
        <w:rFonts w:ascii="Symbol" w:hAnsi="Symbol"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7"/>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11"/>
  </w:num>
  <w:num w:numId="10">
    <w:abstractNumId w:val="7"/>
  </w:num>
  <w:num w:numId="11">
    <w:abstractNumId w:val="9"/>
  </w:num>
  <w:num w:numId="12">
    <w:abstractNumId w:val="10"/>
  </w:num>
  <w:num w:numId="13">
    <w:abstractNumId w:val="1"/>
  </w:num>
  <w:num w:numId="14">
    <w:abstractNumId w:val="3"/>
  </w:num>
  <w:num w:numId="15">
    <w:abstractNumId w:val="11"/>
  </w:num>
  <w:num w:numId="16">
    <w:abstractNumId w:val="8"/>
  </w:num>
  <w:num w:numId="17">
    <w:abstractNumId w:val="1"/>
  </w:num>
  <w:num w:numId="18">
    <w:abstractNumId w:val="3"/>
  </w:num>
  <w:num w:numId="19">
    <w:abstractNumId w:val="3"/>
  </w:num>
  <w:num w:numId="20">
    <w:abstractNumId w:val="7"/>
  </w:num>
  <w:num w:numId="21">
    <w:abstractNumId w:val="7"/>
  </w:num>
  <w:num w:numId="22">
    <w:abstractNumId w:val="7"/>
  </w:num>
  <w:num w:numId="23">
    <w:abstractNumId w:val="7"/>
  </w:num>
  <w:num w:numId="24">
    <w:abstractNumId w:val="7"/>
  </w:num>
  <w:num w:numId="25">
    <w:abstractNumId w:val="9"/>
  </w:num>
  <w:num w:numId="26">
    <w:abstractNumId w:val="9"/>
  </w:num>
  <w:num w:numId="27">
    <w:abstractNumId w:val="9"/>
  </w:num>
  <w:num w:numId="28">
    <w:abstractNumId w:val="9"/>
  </w:num>
  <w:num w:numId="29">
    <w:abstractNumId w:val="9"/>
  </w:num>
  <w:num w:numId="30">
    <w:abstractNumId w:val="10"/>
  </w:num>
  <w:num w:numId="31">
    <w:abstractNumId w:val="1"/>
  </w:num>
  <w:num w:numId="32">
    <w:abstractNumId w:val="1"/>
  </w:num>
  <w:num w:numId="33">
    <w:abstractNumId w:val="3"/>
  </w:num>
  <w:num w:numId="34">
    <w:abstractNumId w:val="3"/>
  </w:num>
  <w:num w:numId="35">
    <w:abstractNumId w:val="11"/>
  </w:num>
  <w:num w:numId="36">
    <w:abstractNumId w:val="11"/>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3"/>
  </w:num>
  <w:num w:numId="40">
    <w:abstractNumId w:val="3"/>
  </w:num>
  <w:num w:numId="41">
    <w:abstractNumId w:val="3"/>
  </w:num>
  <w:num w:numId="42">
    <w:abstractNumId w:val="3"/>
  </w:num>
  <w:num w:numId="43">
    <w:abstractNumId w:val="6"/>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5AD"/>
    <w:rsid w:val="00012EC4"/>
    <w:rsid w:val="00017F3C"/>
    <w:rsid w:val="00041EC8"/>
    <w:rsid w:val="00042933"/>
    <w:rsid w:val="00054FC6"/>
    <w:rsid w:val="0006177F"/>
    <w:rsid w:val="0006465A"/>
    <w:rsid w:val="0006588D"/>
    <w:rsid w:val="00065FA6"/>
    <w:rsid w:val="00067A5E"/>
    <w:rsid w:val="00071499"/>
    <w:rsid w:val="000719BB"/>
    <w:rsid w:val="00072A65"/>
    <w:rsid w:val="00072C1E"/>
    <w:rsid w:val="00076B14"/>
    <w:rsid w:val="00082351"/>
    <w:rsid w:val="0008461A"/>
    <w:rsid w:val="000A3168"/>
    <w:rsid w:val="000A6E75"/>
    <w:rsid w:val="000A70C2"/>
    <w:rsid w:val="000B3386"/>
    <w:rsid w:val="000B408F"/>
    <w:rsid w:val="000B4EB8"/>
    <w:rsid w:val="000B56E5"/>
    <w:rsid w:val="000C41F2"/>
    <w:rsid w:val="000D22C4"/>
    <w:rsid w:val="000D27D1"/>
    <w:rsid w:val="000E1A7F"/>
    <w:rsid w:val="000E2F16"/>
    <w:rsid w:val="000E62C4"/>
    <w:rsid w:val="000F15F1"/>
    <w:rsid w:val="000F4B80"/>
    <w:rsid w:val="000F712D"/>
    <w:rsid w:val="00102C04"/>
    <w:rsid w:val="00110278"/>
    <w:rsid w:val="00111422"/>
    <w:rsid w:val="00112864"/>
    <w:rsid w:val="00114472"/>
    <w:rsid w:val="00114988"/>
    <w:rsid w:val="001149B1"/>
    <w:rsid w:val="00114DE9"/>
    <w:rsid w:val="00115069"/>
    <w:rsid w:val="001150F2"/>
    <w:rsid w:val="00122502"/>
    <w:rsid w:val="00126183"/>
    <w:rsid w:val="00135D67"/>
    <w:rsid w:val="00136398"/>
    <w:rsid w:val="0014103D"/>
    <w:rsid w:val="00143321"/>
    <w:rsid w:val="00146BCB"/>
    <w:rsid w:val="001474D2"/>
    <w:rsid w:val="0015027B"/>
    <w:rsid w:val="00150B2C"/>
    <w:rsid w:val="00151853"/>
    <w:rsid w:val="00153B6C"/>
    <w:rsid w:val="00155133"/>
    <w:rsid w:val="00156E97"/>
    <w:rsid w:val="001656A2"/>
    <w:rsid w:val="00165CBD"/>
    <w:rsid w:val="00166FB9"/>
    <w:rsid w:val="001704D1"/>
    <w:rsid w:val="00170EC5"/>
    <w:rsid w:val="0017296B"/>
    <w:rsid w:val="001747C1"/>
    <w:rsid w:val="00177D6B"/>
    <w:rsid w:val="001843C2"/>
    <w:rsid w:val="001861CB"/>
    <w:rsid w:val="00191F90"/>
    <w:rsid w:val="001A32FD"/>
    <w:rsid w:val="001A3B3C"/>
    <w:rsid w:val="001A65AB"/>
    <w:rsid w:val="001B4180"/>
    <w:rsid w:val="001B4E74"/>
    <w:rsid w:val="001B7668"/>
    <w:rsid w:val="001B787C"/>
    <w:rsid w:val="001C2FA2"/>
    <w:rsid w:val="001C645F"/>
    <w:rsid w:val="001D412C"/>
    <w:rsid w:val="001D7275"/>
    <w:rsid w:val="001E042E"/>
    <w:rsid w:val="001E050E"/>
    <w:rsid w:val="001E678E"/>
    <w:rsid w:val="002007BA"/>
    <w:rsid w:val="002038C9"/>
    <w:rsid w:val="002071BB"/>
    <w:rsid w:val="00207DF5"/>
    <w:rsid w:val="00213C64"/>
    <w:rsid w:val="00216772"/>
    <w:rsid w:val="00220FF4"/>
    <w:rsid w:val="00232000"/>
    <w:rsid w:val="00240B81"/>
    <w:rsid w:val="002454AA"/>
    <w:rsid w:val="00247D01"/>
    <w:rsid w:val="0025030F"/>
    <w:rsid w:val="00251ABD"/>
    <w:rsid w:val="00261A5B"/>
    <w:rsid w:val="00262DEF"/>
    <w:rsid w:val="00262E5B"/>
    <w:rsid w:val="00276AFE"/>
    <w:rsid w:val="00277FBD"/>
    <w:rsid w:val="0029775C"/>
    <w:rsid w:val="002A034B"/>
    <w:rsid w:val="002A355D"/>
    <w:rsid w:val="002A3B57"/>
    <w:rsid w:val="002A63CD"/>
    <w:rsid w:val="002B2AF2"/>
    <w:rsid w:val="002B46AD"/>
    <w:rsid w:val="002B4E1D"/>
    <w:rsid w:val="002B6B58"/>
    <w:rsid w:val="002B7D9E"/>
    <w:rsid w:val="002C054B"/>
    <w:rsid w:val="002C31BF"/>
    <w:rsid w:val="002C5811"/>
    <w:rsid w:val="002D0011"/>
    <w:rsid w:val="002D2102"/>
    <w:rsid w:val="002D5409"/>
    <w:rsid w:val="002D7FD6"/>
    <w:rsid w:val="002E0CD7"/>
    <w:rsid w:val="002E0CFB"/>
    <w:rsid w:val="002E5C7B"/>
    <w:rsid w:val="002F2AE7"/>
    <w:rsid w:val="002F362D"/>
    <w:rsid w:val="002F4333"/>
    <w:rsid w:val="002F4DE1"/>
    <w:rsid w:val="00300C10"/>
    <w:rsid w:val="0030303F"/>
    <w:rsid w:val="00304DAF"/>
    <w:rsid w:val="00307207"/>
    <w:rsid w:val="003130A4"/>
    <w:rsid w:val="003169E3"/>
    <w:rsid w:val="003229ED"/>
    <w:rsid w:val="00322B62"/>
    <w:rsid w:val="003254A3"/>
    <w:rsid w:val="00326CAD"/>
    <w:rsid w:val="00327EEF"/>
    <w:rsid w:val="0033239F"/>
    <w:rsid w:val="00334918"/>
    <w:rsid w:val="003418A3"/>
    <w:rsid w:val="0034274B"/>
    <w:rsid w:val="003436D2"/>
    <w:rsid w:val="003462EB"/>
    <w:rsid w:val="0034719F"/>
    <w:rsid w:val="003475AA"/>
    <w:rsid w:val="00347746"/>
    <w:rsid w:val="00350A35"/>
    <w:rsid w:val="003541F2"/>
    <w:rsid w:val="00356A54"/>
    <w:rsid w:val="003571D8"/>
    <w:rsid w:val="00357BC6"/>
    <w:rsid w:val="00361422"/>
    <w:rsid w:val="0037545D"/>
    <w:rsid w:val="003765AA"/>
    <w:rsid w:val="00386641"/>
    <w:rsid w:val="00386FF1"/>
    <w:rsid w:val="00392EB6"/>
    <w:rsid w:val="003956C6"/>
    <w:rsid w:val="003B111D"/>
    <w:rsid w:val="003B3764"/>
    <w:rsid w:val="003C33F2"/>
    <w:rsid w:val="003C6679"/>
    <w:rsid w:val="003D756E"/>
    <w:rsid w:val="003D7E0C"/>
    <w:rsid w:val="003E3E45"/>
    <w:rsid w:val="003E420D"/>
    <w:rsid w:val="003E4C13"/>
    <w:rsid w:val="003F4246"/>
    <w:rsid w:val="00404FCA"/>
    <w:rsid w:val="004078F3"/>
    <w:rsid w:val="00413B17"/>
    <w:rsid w:val="00415220"/>
    <w:rsid w:val="00422A8F"/>
    <w:rsid w:val="00427794"/>
    <w:rsid w:val="004311B9"/>
    <w:rsid w:val="00436998"/>
    <w:rsid w:val="00443C6D"/>
    <w:rsid w:val="004449EE"/>
    <w:rsid w:val="0044590C"/>
    <w:rsid w:val="00450F07"/>
    <w:rsid w:val="00453CD3"/>
    <w:rsid w:val="00460660"/>
    <w:rsid w:val="0046288F"/>
    <w:rsid w:val="00463BD5"/>
    <w:rsid w:val="00464BA9"/>
    <w:rsid w:val="00467F7D"/>
    <w:rsid w:val="00475BB8"/>
    <w:rsid w:val="00476F2F"/>
    <w:rsid w:val="00483969"/>
    <w:rsid w:val="00484491"/>
    <w:rsid w:val="00484C61"/>
    <w:rsid w:val="00486107"/>
    <w:rsid w:val="00487220"/>
    <w:rsid w:val="00491827"/>
    <w:rsid w:val="00492AB7"/>
    <w:rsid w:val="004A727C"/>
    <w:rsid w:val="004C4399"/>
    <w:rsid w:val="004C787C"/>
    <w:rsid w:val="004D0D1E"/>
    <w:rsid w:val="004D7D8C"/>
    <w:rsid w:val="004E7A1F"/>
    <w:rsid w:val="004F4B9B"/>
    <w:rsid w:val="004F70CD"/>
    <w:rsid w:val="0050149A"/>
    <w:rsid w:val="00503C17"/>
    <w:rsid w:val="0050666E"/>
    <w:rsid w:val="005078DA"/>
    <w:rsid w:val="00511AB9"/>
    <w:rsid w:val="00513C8F"/>
    <w:rsid w:val="00513E85"/>
    <w:rsid w:val="00520875"/>
    <w:rsid w:val="00523BB5"/>
    <w:rsid w:val="00523EA7"/>
    <w:rsid w:val="005308C4"/>
    <w:rsid w:val="00531CB9"/>
    <w:rsid w:val="00535454"/>
    <w:rsid w:val="005354D7"/>
    <w:rsid w:val="00535ABB"/>
    <w:rsid w:val="005403D3"/>
    <w:rsid w:val="005406EB"/>
    <w:rsid w:val="00540922"/>
    <w:rsid w:val="00545AD1"/>
    <w:rsid w:val="00553375"/>
    <w:rsid w:val="005543DD"/>
    <w:rsid w:val="00555884"/>
    <w:rsid w:val="00557C5A"/>
    <w:rsid w:val="0056263F"/>
    <w:rsid w:val="00564E35"/>
    <w:rsid w:val="00565548"/>
    <w:rsid w:val="00567B08"/>
    <w:rsid w:val="00572A42"/>
    <w:rsid w:val="005736B7"/>
    <w:rsid w:val="00575E5A"/>
    <w:rsid w:val="00580245"/>
    <w:rsid w:val="0058742A"/>
    <w:rsid w:val="00590B8F"/>
    <w:rsid w:val="00590BAF"/>
    <w:rsid w:val="00596267"/>
    <w:rsid w:val="00597B05"/>
    <w:rsid w:val="005A1F44"/>
    <w:rsid w:val="005B4AE4"/>
    <w:rsid w:val="005B5264"/>
    <w:rsid w:val="005C6EF8"/>
    <w:rsid w:val="005D3C39"/>
    <w:rsid w:val="005D61E2"/>
    <w:rsid w:val="005D7706"/>
    <w:rsid w:val="005D7A71"/>
    <w:rsid w:val="005E1AA9"/>
    <w:rsid w:val="00601A8C"/>
    <w:rsid w:val="0061068E"/>
    <w:rsid w:val="006115D3"/>
    <w:rsid w:val="00614E71"/>
    <w:rsid w:val="006208DF"/>
    <w:rsid w:val="00633336"/>
    <w:rsid w:val="00643791"/>
    <w:rsid w:val="00646589"/>
    <w:rsid w:val="00652CF1"/>
    <w:rsid w:val="006546E7"/>
    <w:rsid w:val="0065559F"/>
    <w:rsid w:val="00655976"/>
    <w:rsid w:val="0065610E"/>
    <w:rsid w:val="00660AD3"/>
    <w:rsid w:val="006776B6"/>
    <w:rsid w:val="006849AB"/>
    <w:rsid w:val="0069136C"/>
    <w:rsid w:val="00693150"/>
    <w:rsid w:val="0069470F"/>
    <w:rsid w:val="006A019B"/>
    <w:rsid w:val="006A35B9"/>
    <w:rsid w:val="006A5570"/>
    <w:rsid w:val="006A5FBB"/>
    <w:rsid w:val="006A689C"/>
    <w:rsid w:val="006B099A"/>
    <w:rsid w:val="006B2318"/>
    <w:rsid w:val="006B3D79"/>
    <w:rsid w:val="006B4079"/>
    <w:rsid w:val="006B4A49"/>
    <w:rsid w:val="006B6FE4"/>
    <w:rsid w:val="006C16E1"/>
    <w:rsid w:val="006C2343"/>
    <w:rsid w:val="006C23B5"/>
    <w:rsid w:val="006C31D3"/>
    <w:rsid w:val="006C442A"/>
    <w:rsid w:val="006C47DA"/>
    <w:rsid w:val="006D0911"/>
    <w:rsid w:val="006E0578"/>
    <w:rsid w:val="006E0B4B"/>
    <w:rsid w:val="006E314D"/>
    <w:rsid w:val="006E67DC"/>
    <w:rsid w:val="006F2B54"/>
    <w:rsid w:val="006F4F87"/>
    <w:rsid w:val="00710723"/>
    <w:rsid w:val="007135BE"/>
    <w:rsid w:val="00720802"/>
    <w:rsid w:val="00722CCE"/>
    <w:rsid w:val="00722F32"/>
    <w:rsid w:val="00723ED1"/>
    <w:rsid w:val="00733AD8"/>
    <w:rsid w:val="007349C2"/>
    <w:rsid w:val="00740AF5"/>
    <w:rsid w:val="00743525"/>
    <w:rsid w:val="00745555"/>
    <w:rsid w:val="00745B7E"/>
    <w:rsid w:val="00745F94"/>
    <w:rsid w:val="007541A2"/>
    <w:rsid w:val="00755818"/>
    <w:rsid w:val="00755F4B"/>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9740E"/>
    <w:rsid w:val="007A202B"/>
    <w:rsid w:val="007A433C"/>
    <w:rsid w:val="007A4AB3"/>
    <w:rsid w:val="007A5172"/>
    <w:rsid w:val="007A67A0"/>
    <w:rsid w:val="007B2B6B"/>
    <w:rsid w:val="007B3108"/>
    <w:rsid w:val="007B570C"/>
    <w:rsid w:val="007D7206"/>
    <w:rsid w:val="007E3765"/>
    <w:rsid w:val="007E4A6E"/>
    <w:rsid w:val="007E60A8"/>
    <w:rsid w:val="007E71F2"/>
    <w:rsid w:val="007F527F"/>
    <w:rsid w:val="007F52E9"/>
    <w:rsid w:val="007F56A7"/>
    <w:rsid w:val="00800851"/>
    <w:rsid w:val="0080171C"/>
    <w:rsid w:val="008028FD"/>
    <w:rsid w:val="0080306F"/>
    <w:rsid w:val="00803BF3"/>
    <w:rsid w:val="00807DD0"/>
    <w:rsid w:val="00810E5C"/>
    <w:rsid w:val="00816930"/>
    <w:rsid w:val="008175DB"/>
    <w:rsid w:val="00821D01"/>
    <w:rsid w:val="00825A2C"/>
    <w:rsid w:val="00826B7B"/>
    <w:rsid w:val="0083197D"/>
    <w:rsid w:val="00834146"/>
    <w:rsid w:val="00846789"/>
    <w:rsid w:val="0085360C"/>
    <w:rsid w:val="00855F3A"/>
    <w:rsid w:val="00857A0D"/>
    <w:rsid w:val="008633B5"/>
    <w:rsid w:val="008664BF"/>
    <w:rsid w:val="008726E3"/>
    <w:rsid w:val="00874A1A"/>
    <w:rsid w:val="00882120"/>
    <w:rsid w:val="008858AB"/>
    <w:rsid w:val="00886AE9"/>
    <w:rsid w:val="00887F36"/>
    <w:rsid w:val="00890A4F"/>
    <w:rsid w:val="008A01EA"/>
    <w:rsid w:val="008A3568"/>
    <w:rsid w:val="008B1BDF"/>
    <w:rsid w:val="008C20C9"/>
    <w:rsid w:val="008C24A8"/>
    <w:rsid w:val="008C50F3"/>
    <w:rsid w:val="008C51A4"/>
    <w:rsid w:val="008C6204"/>
    <w:rsid w:val="008C7EFE"/>
    <w:rsid w:val="008D03B9"/>
    <w:rsid w:val="008D30C7"/>
    <w:rsid w:val="008E5804"/>
    <w:rsid w:val="008E7B87"/>
    <w:rsid w:val="008E7D5A"/>
    <w:rsid w:val="008F18D6"/>
    <w:rsid w:val="008F2B42"/>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362D1"/>
    <w:rsid w:val="00937A85"/>
    <w:rsid w:val="00940D8A"/>
    <w:rsid w:val="00950944"/>
    <w:rsid w:val="009525B9"/>
    <w:rsid w:val="00956192"/>
    <w:rsid w:val="00957F1F"/>
    <w:rsid w:val="00962258"/>
    <w:rsid w:val="00966365"/>
    <w:rsid w:val="009678B7"/>
    <w:rsid w:val="0097239D"/>
    <w:rsid w:val="009838B5"/>
    <w:rsid w:val="009840E4"/>
    <w:rsid w:val="0098645A"/>
    <w:rsid w:val="00992D9C"/>
    <w:rsid w:val="00996CB8"/>
    <w:rsid w:val="009A2AF5"/>
    <w:rsid w:val="009A404E"/>
    <w:rsid w:val="009B2937"/>
    <w:rsid w:val="009B2E97"/>
    <w:rsid w:val="009B5146"/>
    <w:rsid w:val="009B7E32"/>
    <w:rsid w:val="009C418E"/>
    <w:rsid w:val="009C442C"/>
    <w:rsid w:val="009C60C1"/>
    <w:rsid w:val="009D17DB"/>
    <w:rsid w:val="009D2FC5"/>
    <w:rsid w:val="009E07F4"/>
    <w:rsid w:val="009E09BE"/>
    <w:rsid w:val="009E32B7"/>
    <w:rsid w:val="009E6404"/>
    <w:rsid w:val="009F25DD"/>
    <w:rsid w:val="009F309B"/>
    <w:rsid w:val="009F392E"/>
    <w:rsid w:val="009F3E78"/>
    <w:rsid w:val="009F53C5"/>
    <w:rsid w:val="00A004FA"/>
    <w:rsid w:val="00A02DA5"/>
    <w:rsid w:val="00A04D7F"/>
    <w:rsid w:val="00A0740E"/>
    <w:rsid w:val="00A077C5"/>
    <w:rsid w:val="00A21A48"/>
    <w:rsid w:val="00A328EF"/>
    <w:rsid w:val="00A360CB"/>
    <w:rsid w:val="00A36355"/>
    <w:rsid w:val="00A4050F"/>
    <w:rsid w:val="00A50641"/>
    <w:rsid w:val="00A52C63"/>
    <w:rsid w:val="00A530BF"/>
    <w:rsid w:val="00A54786"/>
    <w:rsid w:val="00A6177B"/>
    <w:rsid w:val="00A62E74"/>
    <w:rsid w:val="00A655A7"/>
    <w:rsid w:val="00A66136"/>
    <w:rsid w:val="00A677E0"/>
    <w:rsid w:val="00A71189"/>
    <w:rsid w:val="00A71CA8"/>
    <w:rsid w:val="00A7364A"/>
    <w:rsid w:val="00A74DCC"/>
    <w:rsid w:val="00A753ED"/>
    <w:rsid w:val="00A77512"/>
    <w:rsid w:val="00A8227E"/>
    <w:rsid w:val="00A94C2F"/>
    <w:rsid w:val="00AA4883"/>
    <w:rsid w:val="00AA4CBB"/>
    <w:rsid w:val="00AA65FA"/>
    <w:rsid w:val="00AA7351"/>
    <w:rsid w:val="00AC3E83"/>
    <w:rsid w:val="00AC59BD"/>
    <w:rsid w:val="00AC66E9"/>
    <w:rsid w:val="00AD056F"/>
    <w:rsid w:val="00AD06D3"/>
    <w:rsid w:val="00AD0C7B"/>
    <w:rsid w:val="00AD38D0"/>
    <w:rsid w:val="00AD4FF9"/>
    <w:rsid w:val="00AD5E3D"/>
    <w:rsid w:val="00AD5F1A"/>
    <w:rsid w:val="00AD6731"/>
    <w:rsid w:val="00AE252C"/>
    <w:rsid w:val="00AE50AB"/>
    <w:rsid w:val="00AF2E9E"/>
    <w:rsid w:val="00AF5943"/>
    <w:rsid w:val="00AF7123"/>
    <w:rsid w:val="00B008D5"/>
    <w:rsid w:val="00B00CFD"/>
    <w:rsid w:val="00B02F73"/>
    <w:rsid w:val="00B0551B"/>
    <w:rsid w:val="00B0619F"/>
    <w:rsid w:val="00B070D0"/>
    <w:rsid w:val="00B101FD"/>
    <w:rsid w:val="00B13A26"/>
    <w:rsid w:val="00B15D0D"/>
    <w:rsid w:val="00B15EBB"/>
    <w:rsid w:val="00B17BBA"/>
    <w:rsid w:val="00B22106"/>
    <w:rsid w:val="00B22D10"/>
    <w:rsid w:val="00B26593"/>
    <w:rsid w:val="00B26677"/>
    <w:rsid w:val="00B31D98"/>
    <w:rsid w:val="00B33BFE"/>
    <w:rsid w:val="00B50AB2"/>
    <w:rsid w:val="00B51F89"/>
    <w:rsid w:val="00B52024"/>
    <w:rsid w:val="00B5431A"/>
    <w:rsid w:val="00B54A61"/>
    <w:rsid w:val="00B56EB2"/>
    <w:rsid w:val="00B75EE1"/>
    <w:rsid w:val="00B77481"/>
    <w:rsid w:val="00B800DE"/>
    <w:rsid w:val="00B83E2A"/>
    <w:rsid w:val="00B8518B"/>
    <w:rsid w:val="00B97CC3"/>
    <w:rsid w:val="00BB000D"/>
    <w:rsid w:val="00BB1337"/>
    <w:rsid w:val="00BC06C4"/>
    <w:rsid w:val="00BC717D"/>
    <w:rsid w:val="00BD36D7"/>
    <w:rsid w:val="00BD7E91"/>
    <w:rsid w:val="00BD7F0D"/>
    <w:rsid w:val="00BE06DC"/>
    <w:rsid w:val="00BE61D4"/>
    <w:rsid w:val="00BF1408"/>
    <w:rsid w:val="00BF2F30"/>
    <w:rsid w:val="00BF54FE"/>
    <w:rsid w:val="00C0187E"/>
    <w:rsid w:val="00C02D0A"/>
    <w:rsid w:val="00C03A6E"/>
    <w:rsid w:val="00C10F4C"/>
    <w:rsid w:val="00C12DB5"/>
    <w:rsid w:val="00C13860"/>
    <w:rsid w:val="00C172C2"/>
    <w:rsid w:val="00C226C0"/>
    <w:rsid w:val="00C24A6A"/>
    <w:rsid w:val="00C30CA8"/>
    <w:rsid w:val="00C42FE6"/>
    <w:rsid w:val="00C44F6A"/>
    <w:rsid w:val="00C60836"/>
    <w:rsid w:val="00C6198E"/>
    <w:rsid w:val="00C648C9"/>
    <w:rsid w:val="00C6494F"/>
    <w:rsid w:val="00C708EA"/>
    <w:rsid w:val="00C70BEE"/>
    <w:rsid w:val="00C71821"/>
    <w:rsid w:val="00C71A1B"/>
    <w:rsid w:val="00C77454"/>
    <w:rsid w:val="00C778A5"/>
    <w:rsid w:val="00C83E76"/>
    <w:rsid w:val="00C94BE7"/>
    <w:rsid w:val="00C95003"/>
    <w:rsid w:val="00C95162"/>
    <w:rsid w:val="00CB6A37"/>
    <w:rsid w:val="00CB7684"/>
    <w:rsid w:val="00CC1E3F"/>
    <w:rsid w:val="00CC396D"/>
    <w:rsid w:val="00CC780C"/>
    <w:rsid w:val="00CC7C8F"/>
    <w:rsid w:val="00CD1D0B"/>
    <w:rsid w:val="00CD1E30"/>
    <w:rsid w:val="00CD1FC4"/>
    <w:rsid w:val="00CE507E"/>
    <w:rsid w:val="00CF35AD"/>
    <w:rsid w:val="00D034A0"/>
    <w:rsid w:val="00D0732C"/>
    <w:rsid w:val="00D16C90"/>
    <w:rsid w:val="00D21061"/>
    <w:rsid w:val="00D27A3A"/>
    <w:rsid w:val="00D322B7"/>
    <w:rsid w:val="00D33ACB"/>
    <w:rsid w:val="00D4108E"/>
    <w:rsid w:val="00D4159B"/>
    <w:rsid w:val="00D521D0"/>
    <w:rsid w:val="00D5384C"/>
    <w:rsid w:val="00D5749E"/>
    <w:rsid w:val="00D6163D"/>
    <w:rsid w:val="00D65C00"/>
    <w:rsid w:val="00D724D1"/>
    <w:rsid w:val="00D80E28"/>
    <w:rsid w:val="00D831A3"/>
    <w:rsid w:val="00D85204"/>
    <w:rsid w:val="00D86441"/>
    <w:rsid w:val="00D90C8B"/>
    <w:rsid w:val="00D96058"/>
    <w:rsid w:val="00D97BE3"/>
    <w:rsid w:val="00DA27EA"/>
    <w:rsid w:val="00DA365D"/>
    <w:rsid w:val="00DA3711"/>
    <w:rsid w:val="00DA6953"/>
    <w:rsid w:val="00DB6450"/>
    <w:rsid w:val="00DD46F3"/>
    <w:rsid w:val="00DE51A5"/>
    <w:rsid w:val="00DE56F2"/>
    <w:rsid w:val="00DF116D"/>
    <w:rsid w:val="00DF4043"/>
    <w:rsid w:val="00DF4DDD"/>
    <w:rsid w:val="00E0052D"/>
    <w:rsid w:val="00E014A7"/>
    <w:rsid w:val="00E04A7B"/>
    <w:rsid w:val="00E0578D"/>
    <w:rsid w:val="00E06E37"/>
    <w:rsid w:val="00E0778F"/>
    <w:rsid w:val="00E11A62"/>
    <w:rsid w:val="00E140B7"/>
    <w:rsid w:val="00E14B8E"/>
    <w:rsid w:val="00E16FF7"/>
    <w:rsid w:val="00E1732F"/>
    <w:rsid w:val="00E17FFE"/>
    <w:rsid w:val="00E24E11"/>
    <w:rsid w:val="00E26D68"/>
    <w:rsid w:val="00E3029F"/>
    <w:rsid w:val="00E31299"/>
    <w:rsid w:val="00E3316F"/>
    <w:rsid w:val="00E343D3"/>
    <w:rsid w:val="00E41D93"/>
    <w:rsid w:val="00E44045"/>
    <w:rsid w:val="00E53053"/>
    <w:rsid w:val="00E577BA"/>
    <w:rsid w:val="00E618C4"/>
    <w:rsid w:val="00E62A37"/>
    <w:rsid w:val="00E7218A"/>
    <w:rsid w:val="00E84C3A"/>
    <w:rsid w:val="00E873EE"/>
    <w:rsid w:val="00E878EE"/>
    <w:rsid w:val="00E93CC4"/>
    <w:rsid w:val="00E97658"/>
    <w:rsid w:val="00EA6EC7"/>
    <w:rsid w:val="00EB104F"/>
    <w:rsid w:val="00EB46E5"/>
    <w:rsid w:val="00EB575A"/>
    <w:rsid w:val="00EC2B90"/>
    <w:rsid w:val="00EC42B7"/>
    <w:rsid w:val="00ED0703"/>
    <w:rsid w:val="00ED14BD"/>
    <w:rsid w:val="00ED2399"/>
    <w:rsid w:val="00EE5578"/>
    <w:rsid w:val="00EF091F"/>
    <w:rsid w:val="00EF1373"/>
    <w:rsid w:val="00F016C7"/>
    <w:rsid w:val="00F04FF7"/>
    <w:rsid w:val="00F12DEC"/>
    <w:rsid w:val="00F1715C"/>
    <w:rsid w:val="00F200F2"/>
    <w:rsid w:val="00F22306"/>
    <w:rsid w:val="00F23844"/>
    <w:rsid w:val="00F310F8"/>
    <w:rsid w:val="00F35939"/>
    <w:rsid w:val="00F42A13"/>
    <w:rsid w:val="00F43E8A"/>
    <w:rsid w:val="00F45607"/>
    <w:rsid w:val="00F4722B"/>
    <w:rsid w:val="00F54432"/>
    <w:rsid w:val="00F54C86"/>
    <w:rsid w:val="00F57132"/>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6389"/>
    <w:rsid w:val="00FD45E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734E96"/>
  <w14:defaultImageDpi w14:val="330"/>
  <w15:docId w15:val="{958331C5-4075-4731-9BAA-61E8ABA58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2C5811"/>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C5811"/>
    <w:pPr>
      <w:numPr>
        <w:ilvl w:val="1"/>
      </w:numPr>
      <w:spacing w:before="200"/>
      <w:outlineLvl w:val="1"/>
    </w:pPr>
    <w:rPr>
      <w:caps w:val="0"/>
      <w:sz w:val="20"/>
    </w:rPr>
  </w:style>
  <w:style w:type="character" w:customStyle="1" w:styleId="Nadpis2-1Char">
    <w:name w:val="_Nadpis_2-1 Char"/>
    <w:basedOn w:val="Standardnpsmoodstavce"/>
    <w:link w:val="Nadpis2-1"/>
    <w:rsid w:val="002C5811"/>
    <w:rPr>
      <w:rFonts w:ascii="Verdana" w:hAnsi="Verdana"/>
      <w:b/>
      <w:caps/>
      <w:sz w:val="22"/>
    </w:rPr>
  </w:style>
  <w:style w:type="paragraph" w:customStyle="1" w:styleId="Text2-1">
    <w:name w:val="_Text_2-1"/>
    <w:basedOn w:val="Odstavecseseznamem"/>
    <w:link w:val="Text2-1Char"/>
    <w:qFormat/>
    <w:rsid w:val="002C5811"/>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2C5811"/>
    <w:rPr>
      <w:rFonts w:ascii="Verdana" w:hAnsi="Verdana"/>
      <w:b/>
      <w:caps w:val="0"/>
      <w:sz w:val="20"/>
    </w:rPr>
  </w:style>
  <w:style w:type="paragraph" w:customStyle="1" w:styleId="Titul1">
    <w:name w:val="_Titul_1"/>
    <w:basedOn w:val="Normln"/>
    <w:qFormat/>
    <w:rsid w:val="002C581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C5811"/>
    <w:rPr>
      <w:rFonts w:ascii="Verdana" w:hAnsi="Verdana"/>
    </w:rPr>
  </w:style>
  <w:style w:type="paragraph" w:customStyle="1" w:styleId="Titul2">
    <w:name w:val="_Titul_2"/>
    <w:basedOn w:val="Normln"/>
    <w:qFormat/>
    <w:rsid w:val="002C5811"/>
    <w:pPr>
      <w:tabs>
        <w:tab w:val="left" w:pos="6796"/>
      </w:tabs>
      <w:spacing w:after="240" w:line="264" w:lineRule="auto"/>
    </w:pPr>
    <w:rPr>
      <w:b/>
      <w:sz w:val="36"/>
      <w:szCs w:val="32"/>
    </w:rPr>
  </w:style>
  <w:style w:type="paragraph" w:customStyle="1" w:styleId="Tituldatum">
    <w:name w:val="_Titul_datum"/>
    <w:basedOn w:val="Normln"/>
    <w:link w:val="TituldatumChar"/>
    <w:qFormat/>
    <w:rsid w:val="002C5811"/>
    <w:pPr>
      <w:spacing w:after="240" w:line="264" w:lineRule="auto"/>
    </w:pPr>
    <w:rPr>
      <w:sz w:val="24"/>
      <w:szCs w:val="24"/>
    </w:rPr>
  </w:style>
  <w:style w:type="character" w:customStyle="1" w:styleId="TituldatumChar">
    <w:name w:val="_Titul_datum Char"/>
    <w:basedOn w:val="Standardnpsmoodstavce"/>
    <w:link w:val="Tituldatum"/>
    <w:rsid w:val="002C581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C581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C5811"/>
    <w:pPr>
      <w:numPr>
        <w:ilvl w:val="2"/>
      </w:numPr>
    </w:pPr>
  </w:style>
  <w:style w:type="paragraph" w:customStyle="1" w:styleId="Text1-1">
    <w:name w:val="_Text_1-1"/>
    <w:basedOn w:val="Normln"/>
    <w:link w:val="Text1-1Char"/>
    <w:rsid w:val="002C5811"/>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2C5811"/>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2C5811"/>
    <w:pPr>
      <w:numPr>
        <w:numId w:val="24"/>
      </w:numPr>
      <w:spacing w:after="80" w:line="264" w:lineRule="auto"/>
      <w:jc w:val="both"/>
    </w:pPr>
    <w:rPr>
      <w:sz w:val="18"/>
      <w:szCs w:val="18"/>
    </w:rPr>
  </w:style>
  <w:style w:type="character" w:customStyle="1" w:styleId="Text1-1Char">
    <w:name w:val="_Text_1-1 Char"/>
    <w:basedOn w:val="Standardnpsmoodstavce"/>
    <w:link w:val="Text1-1"/>
    <w:rsid w:val="002C5811"/>
    <w:rPr>
      <w:rFonts w:ascii="Verdana" w:hAnsi="Verdana"/>
    </w:rPr>
  </w:style>
  <w:style w:type="character" w:customStyle="1" w:styleId="Nadpis1-1Char">
    <w:name w:val="_Nadpis_1-1 Char"/>
    <w:basedOn w:val="Standardnpsmoodstavce"/>
    <w:link w:val="Nadpis1-1"/>
    <w:rsid w:val="002C5811"/>
    <w:rPr>
      <w:rFonts w:ascii="Verdana" w:hAnsi="Verdana"/>
      <w:b/>
      <w:caps/>
      <w:sz w:val="22"/>
    </w:rPr>
  </w:style>
  <w:style w:type="character" w:customStyle="1" w:styleId="Text1-2Char">
    <w:name w:val="_Text_1-2 Char"/>
    <w:basedOn w:val="Text1-1Char"/>
    <w:link w:val="Text1-2"/>
    <w:rsid w:val="002C581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C5811"/>
    <w:rPr>
      <w:rFonts w:ascii="Verdana" w:hAnsi="Verdana"/>
    </w:rPr>
  </w:style>
  <w:style w:type="paragraph" w:customStyle="1" w:styleId="Odrka1-2-">
    <w:name w:val="_Odrážka_1-2_-"/>
    <w:basedOn w:val="Odrka1-1"/>
    <w:qFormat/>
    <w:rsid w:val="002C5811"/>
    <w:pPr>
      <w:numPr>
        <w:ilvl w:val="1"/>
      </w:numPr>
    </w:pPr>
  </w:style>
  <w:style w:type="paragraph" w:customStyle="1" w:styleId="Odrka1-3">
    <w:name w:val="_Odrážka_1-3_·"/>
    <w:basedOn w:val="Odrka1-2-"/>
    <w:qFormat/>
    <w:rsid w:val="002C5811"/>
    <w:pPr>
      <w:numPr>
        <w:ilvl w:val="2"/>
      </w:numPr>
    </w:pPr>
  </w:style>
  <w:style w:type="paragraph" w:customStyle="1" w:styleId="Odstavec1-1a">
    <w:name w:val="_Odstavec_1-1_a)"/>
    <w:basedOn w:val="Normln"/>
    <w:link w:val="Odstavec1-1aChar"/>
    <w:qFormat/>
    <w:rsid w:val="002C5811"/>
    <w:pPr>
      <w:numPr>
        <w:numId w:val="29"/>
      </w:numPr>
      <w:spacing w:after="80" w:line="264" w:lineRule="auto"/>
      <w:jc w:val="both"/>
    </w:pPr>
    <w:rPr>
      <w:sz w:val="18"/>
      <w:szCs w:val="18"/>
    </w:rPr>
  </w:style>
  <w:style w:type="paragraph" w:customStyle="1" w:styleId="Odstavec1-2i">
    <w:name w:val="_Odstavec_1-2_(i)"/>
    <w:basedOn w:val="Odstavec1-1a"/>
    <w:qFormat/>
    <w:rsid w:val="002C5811"/>
    <w:pPr>
      <w:numPr>
        <w:ilvl w:val="1"/>
      </w:numPr>
    </w:pPr>
  </w:style>
  <w:style w:type="paragraph" w:customStyle="1" w:styleId="Odstavec1-31">
    <w:name w:val="_Odstavec_1-3_1)"/>
    <w:basedOn w:val="Odstavec1-2i"/>
    <w:qFormat/>
    <w:rsid w:val="002C5811"/>
    <w:pPr>
      <w:numPr>
        <w:ilvl w:val="2"/>
      </w:numPr>
    </w:pPr>
  </w:style>
  <w:style w:type="paragraph" w:customStyle="1" w:styleId="Textbezslovn">
    <w:name w:val="_Text_bez_číslování"/>
    <w:basedOn w:val="Normln"/>
    <w:link w:val="TextbezslovnChar"/>
    <w:qFormat/>
    <w:rsid w:val="002C5811"/>
    <w:pPr>
      <w:spacing w:after="120" w:line="264" w:lineRule="auto"/>
      <w:ind w:left="737"/>
      <w:jc w:val="both"/>
    </w:pPr>
    <w:rPr>
      <w:sz w:val="18"/>
      <w:szCs w:val="18"/>
    </w:rPr>
  </w:style>
  <w:style w:type="paragraph" w:customStyle="1" w:styleId="Zpatvlevo">
    <w:name w:val="_Zápatí_vlevo"/>
    <w:basedOn w:val="Zpatvpravo"/>
    <w:qFormat/>
    <w:rsid w:val="002C5811"/>
    <w:pPr>
      <w:jc w:val="left"/>
    </w:pPr>
  </w:style>
  <w:style w:type="character" w:customStyle="1" w:styleId="Tun">
    <w:name w:val="_Tučně"/>
    <w:basedOn w:val="Standardnpsmoodstavce"/>
    <w:uiPriority w:val="1"/>
    <w:qFormat/>
    <w:rsid w:val="002C581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C5811"/>
    <w:pPr>
      <w:numPr>
        <w:ilvl w:val="3"/>
      </w:numPr>
    </w:pPr>
  </w:style>
  <w:style w:type="character" w:customStyle="1" w:styleId="Text2-2Char">
    <w:name w:val="_Text_2-2 Char"/>
    <w:basedOn w:val="Text2-1Char"/>
    <w:link w:val="Text2-2"/>
    <w:rsid w:val="002C5811"/>
    <w:rPr>
      <w:rFonts w:ascii="Verdana" w:hAnsi="Verdana"/>
    </w:rPr>
  </w:style>
  <w:style w:type="paragraph" w:customStyle="1" w:styleId="Zkratky1">
    <w:name w:val="_Zkratky_1"/>
    <w:basedOn w:val="Normln"/>
    <w:qFormat/>
    <w:rsid w:val="002C5811"/>
    <w:pPr>
      <w:tabs>
        <w:tab w:val="right" w:leader="dot" w:pos="1134"/>
      </w:tabs>
      <w:spacing w:after="0" w:line="240" w:lineRule="auto"/>
    </w:pPr>
    <w:rPr>
      <w:b/>
      <w:sz w:val="16"/>
      <w:szCs w:val="18"/>
    </w:rPr>
  </w:style>
  <w:style w:type="paragraph" w:customStyle="1" w:styleId="Seznam1">
    <w:name w:val="_Seznam_[1]"/>
    <w:basedOn w:val="Normln"/>
    <w:qFormat/>
    <w:rsid w:val="002C5811"/>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2C5811"/>
    <w:pPr>
      <w:spacing w:after="0" w:line="240" w:lineRule="auto"/>
    </w:pPr>
    <w:rPr>
      <w:sz w:val="16"/>
      <w:szCs w:val="16"/>
    </w:rPr>
  </w:style>
  <w:style w:type="character" w:customStyle="1" w:styleId="Tun-ZRUIT">
    <w:name w:val="_Tučně-ZRUŠIT"/>
    <w:basedOn w:val="Standardnpsmoodstavce"/>
    <w:qFormat/>
    <w:rsid w:val="002C5811"/>
    <w:rPr>
      <w:b w:val="0"/>
      <w:i w:val="0"/>
    </w:rPr>
  </w:style>
  <w:style w:type="paragraph" w:customStyle="1" w:styleId="Nadpisbezsl1-1">
    <w:name w:val="_Nadpis_bez_čísl_1-1"/>
    <w:next w:val="Nadpisbezsl1-2"/>
    <w:qFormat/>
    <w:rsid w:val="002C5811"/>
    <w:pPr>
      <w:keepNext/>
      <w:spacing w:before="280" w:after="120"/>
    </w:pPr>
    <w:rPr>
      <w:rFonts w:ascii="Verdana" w:hAnsi="Verdana"/>
      <w:b/>
      <w:caps/>
      <w:sz w:val="22"/>
    </w:rPr>
  </w:style>
  <w:style w:type="paragraph" w:customStyle="1" w:styleId="Nadpisbezsl1-2">
    <w:name w:val="_Nadpis_bez_čísl_1-2"/>
    <w:next w:val="Text2-1"/>
    <w:qFormat/>
    <w:rsid w:val="002C581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C5811"/>
    <w:pPr>
      <w:spacing w:after="120" w:line="264" w:lineRule="auto"/>
      <w:jc w:val="both"/>
    </w:pPr>
    <w:rPr>
      <w:sz w:val="18"/>
      <w:szCs w:val="18"/>
    </w:rPr>
  </w:style>
  <w:style w:type="character" w:customStyle="1" w:styleId="TextbezodsazenChar">
    <w:name w:val="_Text_bez_odsazení Char"/>
    <w:basedOn w:val="Standardnpsmoodstavce"/>
    <w:link w:val="Textbezodsazen"/>
    <w:rsid w:val="002C5811"/>
    <w:rPr>
      <w:rFonts w:ascii="Verdana" w:hAnsi="Verdana"/>
    </w:rPr>
  </w:style>
  <w:style w:type="paragraph" w:customStyle="1" w:styleId="ZTPinfo-text">
    <w:name w:val="_ZTP_info-text"/>
    <w:basedOn w:val="Textbezslovn"/>
    <w:link w:val="ZTPinfo-textChar"/>
    <w:qFormat/>
    <w:rsid w:val="002C5811"/>
    <w:pPr>
      <w:ind w:left="0"/>
    </w:pPr>
    <w:rPr>
      <w:i/>
      <w:color w:val="00A1E0"/>
    </w:rPr>
  </w:style>
  <w:style w:type="character" w:customStyle="1" w:styleId="ZTPinfo-textChar">
    <w:name w:val="_ZTP_info-text Char"/>
    <w:basedOn w:val="Standardnpsmoodstavce"/>
    <w:link w:val="ZTPinfo-text"/>
    <w:rsid w:val="002C5811"/>
    <w:rPr>
      <w:rFonts w:ascii="Verdana" w:hAnsi="Verdana"/>
      <w:i/>
      <w:color w:val="00A1E0"/>
    </w:rPr>
  </w:style>
  <w:style w:type="paragraph" w:customStyle="1" w:styleId="ZTPinfo-text-odr">
    <w:name w:val="_ZTP_info-text-odr"/>
    <w:basedOn w:val="ZTPinfo-text"/>
    <w:link w:val="ZTPinfo-text-odrChar"/>
    <w:qFormat/>
    <w:rsid w:val="002C5811"/>
    <w:pPr>
      <w:numPr>
        <w:numId w:val="36"/>
      </w:numPr>
    </w:pPr>
  </w:style>
  <w:style w:type="character" w:customStyle="1" w:styleId="ZTPinfo-text-odrChar">
    <w:name w:val="_ZTP_info-text-odr Char"/>
    <w:basedOn w:val="ZTPinfo-textChar"/>
    <w:link w:val="ZTPinfo-text-odr"/>
    <w:rsid w:val="002C5811"/>
    <w:rPr>
      <w:rFonts w:ascii="Verdana" w:hAnsi="Verdana"/>
      <w:i/>
      <w:color w:val="00A1E0"/>
    </w:rPr>
  </w:style>
  <w:style w:type="paragraph" w:customStyle="1" w:styleId="Tabulka">
    <w:name w:val="_Tabulka"/>
    <w:basedOn w:val="Normln"/>
    <w:qFormat/>
    <w:rsid w:val="002C5811"/>
    <w:pPr>
      <w:spacing w:before="40" w:after="40" w:line="240" w:lineRule="auto"/>
      <w:jc w:val="both"/>
    </w:pPr>
    <w:rPr>
      <w:sz w:val="18"/>
      <w:szCs w:val="18"/>
    </w:rPr>
  </w:style>
  <w:style w:type="paragraph" w:customStyle="1" w:styleId="Odrka1-4">
    <w:name w:val="_Odrážka_1-4_•"/>
    <w:basedOn w:val="Odrka1-1"/>
    <w:qFormat/>
    <w:rsid w:val="002C5811"/>
    <w:pPr>
      <w:numPr>
        <w:ilvl w:val="3"/>
      </w:numPr>
    </w:pPr>
  </w:style>
  <w:style w:type="character" w:customStyle="1" w:styleId="Odstavec1-1aChar">
    <w:name w:val="_Odstavec_1-1_a) Char"/>
    <w:basedOn w:val="Standardnpsmoodstavce"/>
    <w:link w:val="Odstavec1-1a"/>
    <w:rsid w:val="002C5811"/>
    <w:rPr>
      <w:rFonts w:ascii="Verdana" w:hAnsi="Verdana"/>
    </w:rPr>
  </w:style>
  <w:style w:type="paragraph" w:customStyle="1" w:styleId="Odstavec1-41">
    <w:name w:val="_Odstavec_1-4_1."/>
    <w:basedOn w:val="Odstavec1-1a"/>
    <w:link w:val="Odstavec1-41Char"/>
    <w:qFormat/>
    <w:rsid w:val="00874A1A"/>
    <w:pPr>
      <w:numPr>
        <w:numId w:val="0"/>
      </w:numPr>
    </w:pPr>
  </w:style>
  <w:style w:type="character" w:customStyle="1" w:styleId="Odstavec1-41Char">
    <w:name w:val="_Odstavec_1-4_1. Char"/>
    <w:basedOn w:val="Odstavec1-1aChar"/>
    <w:link w:val="Odstavec1-41"/>
    <w:rsid w:val="00874A1A"/>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2C5811"/>
    <w:rPr>
      <w:rFonts w:ascii="Verdana" w:hAnsi="Verdana"/>
      <w:b/>
      <w:sz w:val="36"/>
    </w:rPr>
  </w:style>
  <w:style w:type="paragraph" w:customStyle="1" w:styleId="Zpatvpravo">
    <w:name w:val="_Zápatí_vpravo"/>
    <w:qFormat/>
    <w:rsid w:val="002C5811"/>
    <w:pPr>
      <w:spacing w:after="0" w:line="240" w:lineRule="auto"/>
      <w:jc w:val="right"/>
    </w:pPr>
    <w:rPr>
      <w:rFonts w:ascii="Verdana" w:hAnsi="Verdana"/>
      <w:sz w:val="12"/>
    </w:rPr>
  </w:style>
  <w:style w:type="character" w:customStyle="1" w:styleId="Nzevakce">
    <w:name w:val="_Název_akce"/>
    <w:basedOn w:val="Standardnpsmoodstavce"/>
    <w:qFormat/>
    <w:rsid w:val="002C5811"/>
    <w:rPr>
      <w:rFonts w:ascii="Verdana" w:hAnsi="Verdana"/>
      <w:b/>
      <w:sz w:val="36"/>
    </w:rPr>
  </w:style>
  <w:style w:type="character" w:customStyle="1" w:styleId="TextbezslovnChar">
    <w:name w:val="_Text_bez_číslování Char"/>
    <w:basedOn w:val="Standardnpsmoodstavce"/>
    <w:link w:val="Textbezslovn"/>
    <w:rsid w:val="002C581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2C5811"/>
    <w:pPr>
      <w:numPr>
        <w:ilvl w:val="1"/>
      </w:numPr>
      <w:spacing w:after="80"/>
      <w:contextualSpacing/>
    </w:pPr>
  </w:style>
  <w:style w:type="character" w:customStyle="1" w:styleId="ZTPinfo-text-odrChar0">
    <w:name w:val="_ZTP_info-text-odr_• Char"/>
    <w:basedOn w:val="ZTPinfo-text-odrChar"/>
    <w:link w:val="ZTPinfo-text-odr0"/>
    <w:rsid w:val="002C5811"/>
    <w:rPr>
      <w:rFonts w:ascii="Verdana" w:hAnsi="Verdana"/>
      <w:i/>
      <w:color w:val="00A1E0"/>
    </w:rPr>
  </w:style>
  <w:style w:type="paragraph" w:customStyle="1" w:styleId="Tabulka-9">
    <w:name w:val="_Tabulka-9"/>
    <w:basedOn w:val="Textbezodsazen"/>
    <w:qFormat/>
    <w:rsid w:val="002C5811"/>
    <w:pPr>
      <w:spacing w:before="40" w:after="40" w:line="240" w:lineRule="auto"/>
      <w:jc w:val="left"/>
    </w:pPr>
  </w:style>
  <w:style w:type="paragraph" w:customStyle="1" w:styleId="Tabulka-8">
    <w:name w:val="_Tabulka-8"/>
    <w:basedOn w:val="Tabulka-9"/>
    <w:qFormat/>
    <w:rsid w:val="002C5811"/>
    <w:rPr>
      <w:sz w:val="16"/>
    </w:rPr>
  </w:style>
  <w:style w:type="paragraph" w:customStyle="1" w:styleId="Tabulka-7">
    <w:name w:val="_Tabulka-7"/>
    <w:basedOn w:val="Tabulka-8"/>
    <w:qFormat/>
    <w:rsid w:val="002C5811"/>
    <w:pPr>
      <w:spacing w:before="20" w:after="20"/>
    </w:pPr>
    <w:rPr>
      <w:sz w:val="14"/>
    </w:rPr>
  </w:style>
  <w:style w:type="table" w:customStyle="1" w:styleId="TabZTPbez">
    <w:name w:val="_Tab_ZTP_bez"/>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2C581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2C5811"/>
    <w:pPr>
      <w:spacing w:after="0"/>
    </w:pPr>
  </w:style>
  <w:style w:type="character" w:customStyle="1" w:styleId="TextbezslBEZMEZERChar">
    <w:name w:val="_Text_bez_čísl_BEZ_MEZER Char"/>
    <w:basedOn w:val="TextbezslovnChar"/>
    <w:link w:val="TextbezslBEZMEZER"/>
    <w:rsid w:val="002C5811"/>
    <w:rPr>
      <w:rFonts w:ascii="Verdana" w:hAnsi="Verdana"/>
    </w:rPr>
  </w:style>
  <w:style w:type="table" w:customStyle="1" w:styleId="TabZTPbez1">
    <w:name w:val="_Tab_ZTP_bez1"/>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rka1-5-">
    <w:name w:val="_Odrážka_1-5_-"/>
    <w:basedOn w:val="Odrka1-4"/>
    <w:link w:val="Odrka1-5-Char"/>
    <w:qFormat/>
    <w:rsid w:val="002C5811"/>
    <w:pPr>
      <w:numPr>
        <w:ilvl w:val="4"/>
      </w:numPr>
      <w:spacing w:after="40"/>
    </w:pPr>
  </w:style>
  <w:style w:type="character" w:customStyle="1" w:styleId="Odrka1-5-Char">
    <w:name w:val="_Odrážka_1-5_- Char"/>
    <w:basedOn w:val="Standardnpsmoodstavce"/>
    <w:link w:val="Odrka1-5-"/>
    <w:rsid w:val="002C5811"/>
    <w:rPr>
      <w:rFonts w:ascii="Verdana" w:hAnsi="Verdana"/>
    </w:rPr>
  </w:style>
  <w:style w:type="paragraph" w:customStyle="1" w:styleId="Odstavec1-4a">
    <w:name w:val="_Odstavec_1-4_(a)"/>
    <w:basedOn w:val="Odstavec1-1a"/>
    <w:link w:val="Odstavec1-4aChar"/>
    <w:qFormat/>
    <w:rsid w:val="002C5811"/>
    <w:pPr>
      <w:numPr>
        <w:ilvl w:val="3"/>
      </w:numPr>
    </w:pPr>
  </w:style>
  <w:style w:type="character" w:customStyle="1" w:styleId="Odstavec1-4aChar">
    <w:name w:val="_Odstavec_1-4_(a) Char"/>
    <w:basedOn w:val="Odstavec1-1aChar"/>
    <w:link w:val="Odstavec1-4a"/>
    <w:rsid w:val="002C5811"/>
    <w:rPr>
      <w:rFonts w:ascii="Verdana" w:hAnsi="Verdana"/>
    </w:rPr>
  </w:style>
  <w:style w:type="paragraph" w:customStyle="1" w:styleId="Odstavec1-4i">
    <w:name w:val="_Odstavec_1-4_i)"/>
    <w:basedOn w:val="Odstavec1-1a"/>
    <w:link w:val="Odstavec1-4iChar"/>
    <w:qFormat/>
    <w:rsid w:val="002C5811"/>
    <w:pPr>
      <w:numPr>
        <w:ilvl w:val="4"/>
      </w:numPr>
    </w:pPr>
  </w:style>
  <w:style w:type="character" w:customStyle="1" w:styleId="Odstavec1-4iChar">
    <w:name w:val="_Odstavec_1-4_i) Char"/>
    <w:basedOn w:val="Odstavec1-1aChar"/>
    <w:link w:val="Odstavec1-4i"/>
    <w:rsid w:val="002C5811"/>
    <w:rPr>
      <w:rFonts w:ascii="Verdana" w:hAnsi="Verdana"/>
    </w:rPr>
  </w:style>
  <w:style w:type="table" w:customStyle="1" w:styleId="TabulkaS-zahlzap">
    <w:name w:val="_Tabulka_SŽ-zahl+zap"/>
    <w:basedOn w:val="Mkatabulky"/>
    <w:uiPriority w:val="99"/>
    <w:rsid w:val="002C581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C581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2C581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473831">
      <w:bodyDiv w:val="1"/>
      <w:marLeft w:val="0"/>
      <w:marRight w:val="0"/>
      <w:marTop w:val="0"/>
      <w:marBottom w:val="0"/>
      <w:divBdr>
        <w:top w:val="none" w:sz="0" w:space="0" w:color="auto"/>
        <w:left w:val="none" w:sz="0" w:space="0" w:color="auto"/>
        <w:bottom w:val="none" w:sz="0" w:space="0" w:color="auto"/>
        <w:right w:val="none" w:sz="0" w:space="0" w:color="auto"/>
      </w:divBdr>
    </w:div>
    <w:div w:id="129324293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cenas@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ravazeleznic.cz/stavby-zakazky/podklady-pro-zhotovitele/stanoveni-nakladu-staveb"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V&#253;stavba%20dispe&#269;ersk&#233;ho%20pracovi&#353;t&#283;%20O&#344;%20HK\P(PDPS)+R\sout&#283;&#382;\D+B_Podlimitn&#237;_(NE-FIDIC)\ZTP_P+R_VZOR_21100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918F38B5B764F7A9299EF1DD8001354"/>
        <w:category>
          <w:name w:val="Obecné"/>
          <w:gallery w:val="placeholder"/>
        </w:category>
        <w:types>
          <w:type w:val="bbPlcHdr"/>
        </w:types>
        <w:behaviors>
          <w:behavior w:val="content"/>
        </w:behaviors>
        <w:guid w:val="{FE697EB0-6FFC-4DB3-A031-D14F3F9DC656}"/>
      </w:docPartPr>
      <w:docPartBody>
        <w:p w:rsidR="006F7118" w:rsidRDefault="000F6FEC">
          <w:pPr>
            <w:pStyle w:val="1918F38B5B764F7A9299EF1DD800135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FEC"/>
    <w:rsid w:val="000E1A1A"/>
    <w:rsid w:val="000F6FEC"/>
    <w:rsid w:val="0033110D"/>
    <w:rsid w:val="003839CD"/>
    <w:rsid w:val="00422DD9"/>
    <w:rsid w:val="004735AD"/>
    <w:rsid w:val="00594173"/>
    <w:rsid w:val="00643FE3"/>
    <w:rsid w:val="006A6C1B"/>
    <w:rsid w:val="006F7118"/>
    <w:rsid w:val="00786B3A"/>
    <w:rsid w:val="008B6744"/>
    <w:rsid w:val="00AA40DE"/>
    <w:rsid w:val="00B06E7D"/>
    <w:rsid w:val="00CE4ED2"/>
    <w:rsid w:val="00F23C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918F38B5B764F7A9299EF1DD8001354">
    <w:name w:val="1918F38B5B764F7A9299EF1DD80013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B6C194E-A407-4AB2-87C8-C39865582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ZTP_P+R_VZOR_211006</Template>
  <TotalTime>6</TotalTime>
  <Pages>14</Pages>
  <Words>5979</Words>
  <Characters>35277</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P+R_210913</vt:lpstr>
      <vt:lpstr/>
      <vt:lpstr>Titulek 1. úrovně </vt:lpstr>
      <vt:lpstr>    Titulek 2. úrovně</vt:lpstr>
      <vt:lpstr>        Titulek 3. úrovně</vt:lpstr>
    </vt:vector>
  </TitlesOfParts>
  <Manager>Fojta@spravazeleznic.cz</Manager>
  <Company>SŽ</Company>
  <LinksUpToDate>false</LinksUpToDate>
  <CharactersWithSpaces>41174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P+R_210913</dc:title>
  <dc:creator>Zdeněk Fišer</dc:creator>
  <cp:lastModifiedBy>Klimeš Jaroslav, JUDr.</cp:lastModifiedBy>
  <cp:revision>5</cp:revision>
  <cp:lastPrinted>2022-01-06T11:51:00Z</cp:lastPrinted>
  <dcterms:created xsi:type="dcterms:W3CDTF">2022-03-10T08:32:00Z</dcterms:created>
  <dcterms:modified xsi:type="dcterms:W3CDTF">2022-03-16T09:45:00Z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